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66549" w14:textId="77777777" w:rsidR="00AC1329" w:rsidRDefault="00AC132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038" w14:paraId="53DAD49C" w14:textId="77777777" w:rsidTr="00D351E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30B1EED" w14:textId="77777777" w:rsidR="00645038" w:rsidRDefault="00645038" w:rsidP="0064503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351EF">
              <w:rPr>
                <w:rFonts w:ascii="Arial Narrow" w:hAnsi="Arial Narrow"/>
                <w:b/>
                <w:bCs/>
                <w:sz w:val="24"/>
                <w:szCs w:val="24"/>
              </w:rPr>
              <w:t>Dear Parents,</w:t>
            </w:r>
          </w:p>
          <w:p w14:paraId="5495492C" w14:textId="77777777" w:rsidR="00645038" w:rsidRDefault="00645038" w:rsidP="0064503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9E589DB" w14:textId="5C107790" w:rsidR="00645038" w:rsidRDefault="00326A09" w:rsidP="0064503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Welcome to a proper</w:t>
            </w:r>
            <w:r w:rsidR="00645038">
              <w:rPr>
                <w:rFonts w:ascii="Arial Narrow" w:hAnsi="Arial Narrow"/>
                <w:sz w:val="24"/>
                <w:szCs w:val="24"/>
              </w:rPr>
              <w:t xml:space="preserve"> newsletter</w:t>
            </w:r>
            <w:r>
              <w:rPr>
                <w:rFonts w:ascii="Arial Narrow" w:hAnsi="Arial Narrow"/>
                <w:sz w:val="24"/>
                <w:szCs w:val="24"/>
              </w:rPr>
              <w:t>- the first for quite a while</w:t>
            </w:r>
            <w:r w:rsidR="00645038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Although all of our lives continue to be significantly affected by coronavirus, there are some othe</w:t>
            </w:r>
            <w:r w:rsidR="00150784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 xml:space="preserve"> exciting developments to tell you about both in school and out.</w:t>
            </w:r>
          </w:p>
          <w:p w14:paraId="4492EEAA" w14:textId="77777777" w:rsidR="00645038" w:rsidRPr="00D351EF" w:rsidRDefault="00645038" w:rsidP="001E07E6">
            <w:pPr>
              <w:spacing w:line="276" w:lineRule="auto"/>
              <w:rPr>
                <w:rFonts w:ascii="Arial Narrow" w:hAnsi="Arial Narrow"/>
                <w:b/>
                <w:szCs w:val="28"/>
              </w:rPr>
            </w:pPr>
          </w:p>
        </w:tc>
      </w:tr>
      <w:tr w:rsidR="0011574C" w14:paraId="52FBAAAF" w14:textId="77777777" w:rsidTr="00D351E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8F29CF2" w14:textId="1BFDE808" w:rsidR="0011574C" w:rsidRDefault="00326A09" w:rsidP="001E07E6">
            <w:pPr>
              <w:spacing w:line="276" w:lineRule="auto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It’s a girl!</w:t>
            </w:r>
          </w:p>
          <w:p w14:paraId="76BB3652" w14:textId="40D18B4D" w:rsidR="00326A09" w:rsidRPr="00326A09" w:rsidRDefault="00326A09" w:rsidP="001E07E6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I’m delighted to be able to tell you that Mrs Whitfield had a baby girl on June 18</w:t>
            </w:r>
            <w:r w:rsidRPr="00326A09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. Hannah Louise Whitfield weighed in </w:t>
            </w:r>
            <w:r w:rsidR="002C05DB">
              <w:rPr>
                <w:rFonts w:ascii="Arial Narrow" w:hAnsi="Arial Narrow"/>
                <w:sz w:val="24"/>
                <w:szCs w:val="24"/>
              </w:rPr>
              <w:t>at just</w:t>
            </w:r>
            <w:r w:rsidR="00150784">
              <w:rPr>
                <w:rFonts w:ascii="Arial Narrow" w:hAnsi="Arial Narrow"/>
                <w:sz w:val="24"/>
                <w:szCs w:val="24"/>
              </w:rPr>
              <w:t xml:space="preserve"> 5 lbs and 13oz. Mother and daughter</w:t>
            </w:r>
            <w:r w:rsidR="002C05DB">
              <w:rPr>
                <w:rFonts w:ascii="Arial Narrow" w:hAnsi="Arial Narrow"/>
                <w:sz w:val="24"/>
                <w:szCs w:val="24"/>
              </w:rPr>
              <w:t xml:space="preserve"> are both doing well.</w:t>
            </w:r>
          </w:p>
          <w:p w14:paraId="26F653DA" w14:textId="52E5C118" w:rsidR="00326A09" w:rsidRPr="0011574C" w:rsidRDefault="00326A09" w:rsidP="001E07E6">
            <w:pPr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351EF" w14:paraId="2D6DC7A9" w14:textId="77777777" w:rsidTr="00D351E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6262C4C4" w14:textId="77777777" w:rsidR="006460CA" w:rsidRDefault="006460CA" w:rsidP="00D351E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1AFD6EC" w14:textId="27B6F98B" w:rsidR="00BD7B9A" w:rsidRDefault="002C05DB" w:rsidP="00D351E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Staffing update</w:t>
            </w:r>
          </w:p>
          <w:p w14:paraId="22581DB3" w14:textId="73335E80" w:rsidR="00D351EF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2C05DB">
              <w:rPr>
                <w:rFonts w:ascii="Arial Narrow" w:hAnsi="Arial Narrow"/>
                <w:bCs/>
                <w:sz w:val="24"/>
                <w:szCs w:val="24"/>
              </w:rPr>
              <w:t xml:space="preserve">I am also delighted to be able to tell you that we have appointed an additional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teacher for September. After a very competitive selection process (with 45 applications for the post), Miss Amy Harris will be joining us to teach in KS2. I know she is really looking forward to getting to know the children and to meeting you all</w:t>
            </w:r>
            <w:r w:rsidR="00FF6438">
              <w:rPr>
                <w:rFonts w:ascii="Arial Narrow" w:hAnsi="Arial Narrow"/>
                <w:bCs/>
                <w:sz w:val="24"/>
                <w:szCs w:val="24"/>
              </w:rPr>
              <w:t>- and she will be a fantastic addition to our teaching team.</w:t>
            </w:r>
            <w:r w:rsidR="00232639">
              <w:rPr>
                <w:rFonts w:ascii="Arial Narrow" w:hAnsi="Arial Narrow"/>
                <w:bCs/>
                <w:sz w:val="24"/>
                <w:szCs w:val="24"/>
              </w:rPr>
              <w:t xml:space="preserve"> This means that</w:t>
            </w:r>
            <w:r w:rsidR="008C6A81">
              <w:rPr>
                <w:rFonts w:ascii="Arial Narrow" w:hAnsi="Arial Narrow"/>
                <w:bCs/>
                <w:sz w:val="24"/>
                <w:szCs w:val="24"/>
              </w:rPr>
              <w:t xml:space="preserve"> Mrs Graham and</w:t>
            </w:r>
            <w:r w:rsidR="00232639">
              <w:rPr>
                <w:rFonts w:ascii="Arial Narrow" w:hAnsi="Arial Narrow"/>
                <w:bCs/>
                <w:sz w:val="24"/>
                <w:szCs w:val="24"/>
              </w:rPr>
              <w:t xml:space="preserve"> I will be </w:t>
            </w:r>
            <w:r w:rsidR="008C6A81">
              <w:rPr>
                <w:rFonts w:ascii="Arial Narrow" w:hAnsi="Arial Narrow"/>
                <w:bCs/>
                <w:sz w:val="24"/>
                <w:szCs w:val="24"/>
              </w:rPr>
              <w:t xml:space="preserve">sharing the </w:t>
            </w:r>
            <w:r w:rsidR="00232639">
              <w:rPr>
                <w:rFonts w:ascii="Arial Narrow" w:hAnsi="Arial Narrow"/>
                <w:bCs/>
                <w:sz w:val="24"/>
                <w:szCs w:val="24"/>
              </w:rPr>
              <w:t xml:space="preserve">teaching in Class </w:t>
            </w:r>
            <w:proofErr w:type="gramStart"/>
            <w:r w:rsidR="00232639">
              <w:rPr>
                <w:rFonts w:ascii="Arial Narrow" w:hAnsi="Arial Narrow"/>
                <w:bCs/>
                <w:sz w:val="24"/>
                <w:szCs w:val="24"/>
              </w:rPr>
              <w:t xml:space="preserve">2 </w:t>
            </w:r>
            <w:r w:rsidR="008C6A81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proofErr w:type="gramEnd"/>
          </w:p>
          <w:p w14:paraId="404AEDC7" w14:textId="77777777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26146B7" w14:textId="77777777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Classes for September will be:</w:t>
            </w:r>
          </w:p>
          <w:p w14:paraId="551C70CF" w14:textId="66A6E704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Class 1:  Mrs Stevens, Mrs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Briddock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and Mrs Morgan</w:t>
            </w:r>
          </w:p>
          <w:p w14:paraId="2BF96962" w14:textId="77777777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Class 2: Mrs Graham (M-W) and Mrs Trotter (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/F) with Mrs Hodgson.</w:t>
            </w:r>
          </w:p>
          <w:p w14:paraId="1A4CA1C8" w14:textId="770E072D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Class 3: Miss Harris </w:t>
            </w:r>
          </w:p>
          <w:p w14:paraId="27A60914" w14:textId="703633AB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Class 4: Mr Chapman/ Mrs Hall.</w:t>
            </w:r>
          </w:p>
          <w:p w14:paraId="1590BA92" w14:textId="77777777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C522D42" w14:textId="7EC7C984" w:rsidR="002C05DB" w:rsidRDefault="002C05DB" w:rsidP="002C05D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I know that you will </w:t>
            </w:r>
            <w:r w:rsidR="00150784">
              <w:rPr>
                <w:rFonts w:ascii="Arial Narrow" w:hAnsi="Arial Narrow"/>
                <w:bCs/>
                <w:sz w:val="24"/>
                <w:szCs w:val="24"/>
              </w:rPr>
              <w:t xml:space="preserve">also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be pleased to hear that Mrs Bridges is continuing to make a steady recovery</w:t>
            </w:r>
            <w:r w:rsidR="006460CA">
              <w:rPr>
                <w:rFonts w:ascii="Arial Narrow" w:hAnsi="Arial Narrow"/>
                <w:bCs/>
                <w:sz w:val="24"/>
                <w:szCs w:val="24"/>
              </w:rPr>
              <w:t xml:space="preserve"> and hopes to be back with us soon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276A2081" w14:textId="0D557437" w:rsidR="002C05DB" w:rsidRPr="00D351EF" w:rsidRDefault="002C05DB" w:rsidP="002C05DB">
            <w:pPr>
              <w:rPr>
                <w:rFonts w:ascii="Arial Narrow" w:hAnsi="Arial Narrow"/>
                <w:b/>
                <w:szCs w:val="28"/>
              </w:rPr>
            </w:pPr>
          </w:p>
        </w:tc>
      </w:tr>
      <w:tr w:rsidR="00645038" w14:paraId="6E8650B8" w14:textId="77777777" w:rsidTr="00D351E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083AEC40" w14:textId="77777777" w:rsidR="000F564B" w:rsidRDefault="00E005A7" w:rsidP="00FB16F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34C6D067" w14:textId="57860BBF" w:rsidR="00E005A7" w:rsidRDefault="006460CA" w:rsidP="00FB16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460CA">
              <w:rPr>
                <w:rFonts w:ascii="Arial Narrow" w:hAnsi="Arial Narrow"/>
                <w:b/>
                <w:bCs/>
                <w:sz w:val="24"/>
                <w:szCs w:val="24"/>
              </w:rPr>
              <w:t>Transition meetings</w:t>
            </w:r>
          </w:p>
          <w:p w14:paraId="4A35D80F" w14:textId="7198DD5E" w:rsidR="006460CA" w:rsidRDefault="006460CA" w:rsidP="00FB16F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We are planning to set up some virtual transition meetings so that all of the children can ‘meet’ their new teachers and also see their classmates.</w:t>
            </w:r>
          </w:p>
          <w:p w14:paraId="10714ECC" w14:textId="24CA1587" w:rsidR="006460CA" w:rsidRDefault="006460CA" w:rsidP="00FB16F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When we have finalised the technical details and a timetable, we will send you a link and some instructions on how to log on. Each year group will </w:t>
            </w:r>
            <w:r w:rsidR="000F564B">
              <w:rPr>
                <w:rFonts w:ascii="Arial Narrow" w:hAnsi="Arial Narrow"/>
                <w:bCs/>
                <w:sz w:val="24"/>
                <w:szCs w:val="24"/>
              </w:rPr>
              <w:t>have their own time slot- rather than a whole class trying to log on at once. I’m not sure how well this will</w:t>
            </w:r>
            <w:r w:rsidR="002F5EC6">
              <w:rPr>
                <w:rFonts w:ascii="Arial Narrow" w:hAnsi="Arial Narrow"/>
                <w:bCs/>
                <w:sz w:val="24"/>
                <w:szCs w:val="24"/>
              </w:rPr>
              <w:t xml:space="preserve"> work- but we will give it a try</w:t>
            </w:r>
            <w:r w:rsidR="000F564B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14:paraId="4C7D7694" w14:textId="000B29C0" w:rsidR="000F564B" w:rsidRPr="006460CA" w:rsidRDefault="000F564B" w:rsidP="00FB16F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 am also mindful of those children who are leaving us and ho</w:t>
            </w:r>
            <w:r w:rsidR="00470020">
              <w:rPr>
                <w:rFonts w:ascii="Arial Narrow" w:hAnsi="Arial Narrow"/>
                <w:bCs/>
                <w:sz w:val="24"/>
                <w:szCs w:val="24"/>
              </w:rPr>
              <w:t>w we can say goodbye properly. I’ll let you the details when a plan is finalised.</w:t>
            </w:r>
          </w:p>
          <w:p w14:paraId="7A5D760A" w14:textId="2853E00B" w:rsidR="006460CA" w:rsidRPr="006460CA" w:rsidRDefault="006460CA" w:rsidP="00FB16F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645038" w14:paraId="7978FA7C" w14:textId="77777777" w:rsidTr="00D351E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74D68DE" w14:textId="1F209648" w:rsidR="00FB16F0" w:rsidRDefault="000F564B" w:rsidP="0044208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70020">
              <w:rPr>
                <w:rFonts w:ascii="Arial Narrow" w:hAnsi="Arial Narrow"/>
                <w:b/>
                <w:bCs/>
                <w:sz w:val="24"/>
                <w:szCs w:val="24"/>
              </w:rPr>
              <w:t>Planning for September</w:t>
            </w:r>
          </w:p>
          <w:p w14:paraId="4EFEC6E1" w14:textId="77777777" w:rsidR="00470020" w:rsidRDefault="00470020" w:rsidP="004700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We are all hoping that the children will all be back in school in September and the Government have made a commitment to this. We don’t yet have any details from the Department for Education on what social distancing measures are likely to be in place- if any- but guidance is expected soon. This means that we can’t yet be certain that all children will be in school full-time- but we very much hope </w:t>
            </w: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that they are.  The Government have also pledged a considerable sum of money to supporting children catch up. This has been calculated to be about £80 per child. Again, we are waiting for the detail on how this will be allocated and what exactly it can be spent on.</w:t>
            </w:r>
          </w:p>
          <w:p w14:paraId="40321B41" w14:textId="77777777" w:rsidR="00470020" w:rsidRDefault="00470020" w:rsidP="0047002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C00E5B3" w14:textId="05007EF3" w:rsidR="00FF6438" w:rsidRPr="00470020" w:rsidRDefault="00470020" w:rsidP="00FF6438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We have, however, begun planning for September as a staff team. We </w:t>
            </w:r>
            <w:r w:rsidR="00150784">
              <w:rPr>
                <w:rFonts w:ascii="Arial Narrow" w:hAnsi="Arial Narrow"/>
                <w:bCs/>
                <w:sz w:val="24"/>
                <w:szCs w:val="24"/>
              </w:rPr>
              <w:t xml:space="preserve">are thinking about and discussing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the critical areas of the curriculum to cover in the first days and weeks back in school and how to settle the children back into school after such a prolonged period of absence. </w:t>
            </w:r>
            <w:r w:rsidR="00150784">
              <w:rPr>
                <w:rFonts w:ascii="Arial Narrow" w:hAnsi="Arial Narrow"/>
                <w:bCs/>
                <w:sz w:val="24"/>
                <w:szCs w:val="24"/>
              </w:rPr>
              <w:t xml:space="preserve">We are also discussing where to target the additional funding which we may get and how to make the best use of it. </w:t>
            </w:r>
            <w:proofErr w:type="gramStart"/>
            <w:r w:rsidR="00150784">
              <w:rPr>
                <w:rFonts w:ascii="Arial Narrow" w:hAnsi="Arial Narrow"/>
                <w:bCs/>
                <w:sz w:val="24"/>
                <w:szCs w:val="24"/>
              </w:rPr>
              <w:t>Staff are</w:t>
            </w:r>
            <w:proofErr w:type="gramEnd"/>
            <w:r w:rsidR="00150784">
              <w:rPr>
                <w:rFonts w:ascii="Arial Narrow" w:hAnsi="Arial Narrow"/>
                <w:bCs/>
                <w:sz w:val="24"/>
                <w:szCs w:val="24"/>
              </w:rPr>
              <w:t xml:space="preserve"> putting together their plans for closing any gaps in learning which there may be and </w:t>
            </w:r>
            <w:r w:rsidR="002F5EC6">
              <w:rPr>
                <w:rFonts w:ascii="Arial Narrow" w:hAnsi="Arial Narrow"/>
                <w:bCs/>
                <w:sz w:val="24"/>
                <w:szCs w:val="24"/>
              </w:rPr>
              <w:t>everyone is determined to do their very best for the children- as always.</w:t>
            </w:r>
          </w:p>
        </w:tc>
      </w:tr>
      <w:tr w:rsidR="00E005A7" w14:paraId="132B989B" w14:textId="77777777" w:rsidTr="00AC6B1D">
        <w:trPr>
          <w:trHeight w:val="6355"/>
        </w:trPr>
        <w:tc>
          <w:tcPr>
            <w:tcW w:w="9016" w:type="dxa"/>
            <w:gridSpan w:val="2"/>
          </w:tcPr>
          <w:p w14:paraId="14BD4592" w14:textId="15882046" w:rsidR="00E005A7" w:rsidRDefault="00E005A7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C44429" w14:textId="77777777" w:rsidR="008C6A81" w:rsidRDefault="008C6A81" w:rsidP="004700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C6A81">
              <w:rPr>
                <w:rFonts w:ascii="Arial Narrow" w:hAnsi="Arial Narrow"/>
                <w:b/>
                <w:sz w:val="24"/>
                <w:szCs w:val="24"/>
              </w:rPr>
              <w:t>Annual Reports</w:t>
            </w:r>
          </w:p>
          <w:p w14:paraId="5CDC968A" w14:textId="77777777" w:rsidR="008C6A81" w:rsidRDefault="008C6A81" w:rsidP="004700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You will be receiving an annual report before the end of term which will be an outline of your child’s behaviour, attitudes to learning and significant achievements during the first 2 terms of this academic year- unless your child has been in school since 23</w:t>
            </w:r>
            <w:r w:rsidRPr="008C6A81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March.</w:t>
            </w:r>
          </w:p>
          <w:p w14:paraId="216475D2" w14:textId="77777777" w:rsidR="008C6A81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If you would like to discuss this with your child’s class teacher, please email </w:t>
            </w:r>
            <w:hyperlink r:id="rId9" w:history="1">
              <w:r w:rsidRPr="00F065DD">
                <w:rPr>
                  <w:rStyle w:val="Hyperlink"/>
                  <w:rFonts w:ascii="Arial Narrow" w:hAnsi="Arial Narrow"/>
                  <w:sz w:val="24"/>
                  <w:szCs w:val="24"/>
                </w:rPr>
                <w:t>admin@newbrough.northumberland.sch.uk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and your child’s class teacher will phone you at a mutually convenient time.</w:t>
            </w:r>
          </w:p>
          <w:p w14:paraId="2608C08C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CF8ABC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D0A19E7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9070F5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4A5021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F0D5C2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45502A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21292F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35C652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05EDE4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83FCD9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87F371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92EB07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4F2F20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CFD8AE" w14:textId="77777777" w:rsidR="00432496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6823A1" w14:textId="7761A733" w:rsidR="00432496" w:rsidRPr="008C6A81" w:rsidRDefault="00432496" w:rsidP="004700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18EB" w14:paraId="4AC1314C" w14:textId="77777777" w:rsidTr="00D351EF">
        <w:tc>
          <w:tcPr>
            <w:tcW w:w="9016" w:type="dxa"/>
            <w:gridSpan w:val="2"/>
          </w:tcPr>
          <w:p w14:paraId="20D9488E" w14:textId="712B3385" w:rsidR="00D03464" w:rsidRPr="00D03464" w:rsidRDefault="00E70855" w:rsidP="0043249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E70855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Dates for your diary</w:t>
            </w:r>
          </w:p>
        </w:tc>
      </w:tr>
      <w:tr w:rsidR="00E70855" w14:paraId="63684338" w14:textId="77777777" w:rsidTr="00E20382">
        <w:trPr>
          <w:trHeight w:val="285"/>
        </w:trPr>
        <w:tc>
          <w:tcPr>
            <w:tcW w:w="4508" w:type="dxa"/>
          </w:tcPr>
          <w:p w14:paraId="6CDF1674" w14:textId="6CC703D2" w:rsidR="00A11300" w:rsidRDefault="00432496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 10</w:t>
            </w:r>
            <w:r w:rsidRPr="0043249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4508" w:type="dxa"/>
          </w:tcPr>
          <w:p w14:paraId="50F1B2E1" w14:textId="1972DC77" w:rsidR="00E70855" w:rsidRPr="00DC141E" w:rsidRDefault="00432496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Reports home</w:t>
            </w:r>
          </w:p>
        </w:tc>
      </w:tr>
      <w:tr w:rsidR="00E70855" w14:paraId="78FB4E29" w14:textId="77777777" w:rsidTr="00E20382">
        <w:trPr>
          <w:trHeight w:val="285"/>
        </w:trPr>
        <w:tc>
          <w:tcPr>
            <w:tcW w:w="4508" w:type="dxa"/>
          </w:tcPr>
          <w:p w14:paraId="54E34062" w14:textId="6C5FCF03" w:rsidR="00A11300" w:rsidRDefault="00432496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 1</w:t>
            </w:r>
            <w:r w:rsidRPr="0043249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4508" w:type="dxa"/>
          </w:tcPr>
          <w:p w14:paraId="1125FA2D" w14:textId="3295A984" w:rsidR="00E70855" w:rsidRPr="00DC141E" w:rsidRDefault="00432496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Teacher training day</w:t>
            </w:r>
          </w:p>
        </w:tc>
      </w:tr>
      <w:tr w:rsidR="00E70855" w14:paraId="7F91A973" w14:textId="77777777" w:rsidTr="00E20382">
        <w:trPr>
          <w:trHeight w:val="285"/>
        </w:trPr>
        <w:tc>
          <w:tcPr>
            <w:tcW w:w="4508" w:type="dxa"/>
          </w:tcPr>
          <w:p w14:paraId="5FE94958" w14:textId="17E805CE" w:rsidR="00A11300" w:rsidRDefault="00432496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 2</w:t>
            </w:r>
            <w:r w:rsidRPr="0043249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4508" w:type="dxa"/>
          </w:tcPr>
          <w:p w14:paraId="5BF2757A" w14:textId="12F5EEF8" w:rsidR="00E70855" w:rsidRPr="00DC141E" w:rsidRDefault="00432496" w:rsidP="000E66A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Children back in school (hopefully)</w:t>
            </w:r>
          </w:p>
        </w:tc>
      </w:tr>
      <w:tr w:rsidR="00E70855" w14:paraId="39D380F3" w14:textId="77777777" w:rsidTr="00E20382">
        <w:trPr>
          <w:trHeight w:val="285"/>
        </w:trPr>
        <w:tc>
          <w:tcPr>
            <w:tcW w:w="4508" w:type="dxa"/>
          </w:tcPr>
          <w:p w14:paraId="404C18A7" w14:textId="24C5DC0B" w:rsidR="00E70855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58842D" w14:textId="4DF4008C" w:rsidR="00E70855" w:rsidRPr="00DC141E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0855" w14:paraId="55FB02F6" w14:textId="77777777" w:rsidTr="00E20382">
        <w:trPr>
          <w:trHeight w:val="285"/>
        </w:trPr>
        <w:tc>
          <w:tcPr>
            <w:tcW w:w="4508" w:type="dxa"/>
          </w:tcPr>
          <w:p w14:paraId="27A0B410" w14:textId="2AB23DB4" w:rsidR="00E70855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06B283" w14:textId="55975C06" w:rsidR="00E70855" w:rsidRPr="00DC141E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70855" w14:paraId="2F32F78A" w14:textId="77777777" w:rsidTr="00E20382">
        <w:trPr>
          <w:trHeight w:val="285"/>
        </w:trPr>
        <w:tc>
          <w:tcPr>
            <w:tcW w:w="4508" w:type="dxa"/>
          </w:tcPr>
          <w:p w14:paraId="10C5A306" w14:textId="391974B1" w:rsidR="00E70855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AD7A21" w14:textId="2F8EB515" w:rsidR="00E70855" w:rsidRPr="00DC141E" w:rsidRDefault="00E70855" w:rsidP="007618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11F64" w14:paraId="441574B9" w14:textId="77777777" w:rsidTr="00E20382">
        <w:trPr>
          <w:trHeight w:val="285"/>
        </w:trPr>
        <w:tc>
          <w:tcPr>
            <w:tcW w:w="4508" w:type="dxa"/>
          </w:tcPr>
          <w:p w14:paraId="4C653BD1" w14:textId="4C459997" w:rsidR="00A11300" w:rsidRPr="00E70855" w:rsidRDefault="00A11300" w:rsidP="007618E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B4906C" w14:textId="209E8C3C" w:rsidR="00B11F64" w:rsidRPr="00DC141E" w:rsidRDefault="00B11F64" w:rsidP="001B6C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11F64" w:rsidRPr="00B11F64" w14:paraId="4BD9D012" w14:textId="77777777" w:rsidTr="00E20382">
        <w:trPr>
          <w:trHeight w:val="285"/>
        </w:trPr>
        <w:tc>
          <w:tcPr>
            <w:tcW w:w="4508" w:type="dxa"/>
          </w:tcPr>
          <w:p w14:paraId="67D76BCA" w14:textId="748391C9" w:rsidR="00A11300" w:rsidRPr="00B11F64" w:rsidRDefault="00A11300" w:rsidP="007618E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4F1B5E" w14:textId="7D769CC8" w:rsidR="00B11F64" w:rsidRPr="00B11F64" w:rsidRDefault="00B11F64" w:rsidP="001B6C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1878AF2" w14:textId="77777777" w:rsidR="004F1752" w:rsidRPr="00B11F64" w:rsidRDefault="00104BA9">
      <w:pPr>
        <w:rPr>
          <w:b/>
        </w:rPr>
      </w:pPr>
    </w:p>
    <w:sectPr w:rsidR="004F1752" w:rsidRPr="00B11F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4140" w14:textId="77777777" w:rsidR="00BF5487" w:rsidRDefault="00BF5487" w:rsidP="00356930">
      <w:pPr>
        <w:spacing w:after="0" w:line="240" w:lineRule="auto"/>
      </w:pPr>
      <w:r>
        <w:separator/>
      </w:r>
    </w:p>
  </w:endnote>
  <w:endnote w:type="continuationSeparator" w:id="0">
    <w:p w14:paraId="224E4336" w14:textId="77777777" w:rsidR="00BF5487" w:rsidRDefault="00BF5487" w:rsidP="003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9E532" w14:textId="77777777" w:rsidR="00BF5487" w:rsidRDefault="00BF5487" w:rsidP="00356930">
      <w:pPr>
        <w:spacing w:after="0" w:line="240" w:lineRule="auto"/>
      </w:pPr>
      <w:r>
        <w:separator/>
      </w:r>
    </w:p>
  </w:footnote>
  <w:footnote w:type="continuationSeparator" w:id="0">
    <w:p w14:paraId="41B82C2C" w14:textId="77777777" w:rsidR="00BF5487" w:rsidRDefault="00BF5487" w:rsidP="003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25039" w14:textId="77777777" w:rsidR="00356930" w:rsidRDefault="00356930" w:rsidP="00356930">
    <w:pPr>
      <w:pStyle w:val="Header"/>
      <w:jc w:val="center"/>
      <w:rPr>
        <w:rFonts w:ascii="Arial Narrow" w:hAnsi="Arial Narrow"/>
        <w:sz w:val="24"/>
        <w:szCs w:val="24"/>
      </w:rPr>
    </w:pPr>
    <w:r>
      <w:rPr>
        <w:noProof/>
        <w:lang w:eastAsia="en-GB"/>
      </w:rPr>
      <w:drawing>
        <wp:inline distT="0" distB="0" distL="0" distR="0" wp14:anchorId="187EB43D" wp14:editId="4FD533EB">
          <wp:extent cx="1333500" cy="1066800"/>
          <wp:effectExtent l="0" t="0" r="0" b="0"/>
          <wp:docPr id="1" name="Picture 1" descr="C:\Users\d.ronn\AppData\Local\Microsoft\Windows\Temporary Internet Files\Content.IE5\T1QJ02UZ\Newbrough Logo 4 Two Out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ronn\AppData\Local\Microsoft\Windows\Temporary Internet Files\Content.IE5\T1QJ02UZ\Newbrough Logo 4 Two Outsid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  <w:szCs w:val="24"/>
      </w:rPr>
      <w:t xml:space="preserve">       </w:t>
    </w:r>
  </w:p>
  <w:p w14:paraId="24CC8CE6" w14:textId="3F320F1F" w:rsidR="00356930" w:rsidRDefault="00326A09" w:rsidP="00356930">
    <w:pPr>
      <w:pStyle w:val="Header"/>
      <w:jc w:val="right"/>
    </w:pPr>
    <w:r>
      <w:rPr>
        <w:rFonts w:ascii="Arial Narrow" w:hAnsi="Arial Narrow"/>
        <w:sz w:val="24"/>
        <w:szCs w:val="24"/>
      </w:rPr>
      <w:t>22/6/20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B82"/>
    <w:multiLevelType w:val="hybridMultilevel"/>
    <w:tmpl w:val="41642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69E"/>
    <w:multiLevelType w:val="multilevel"/>
    <w:tmpl w:val="045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71C4E"/>
    <w:multiLevelType w:val="hybridMultilevel"/>
    <w:tmpl w:val="3BB29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2D2"/>
    <w:multiLevelType w:val="multilevel"/>
    <w:tmpl w:val="AC6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7"/>
    <w:rsid w:val="000063FF"/>
    <w:rsid w:val="00010549"/>
    <w:rsid w:val="00012B8A"/>
    <w:rsid w:val="00021E98"/>
    <w:rsid w:val="00023D3D"/>
    <w:rsid w:val="00027380"/>
    <w:rsid w:val="0007773F"/>
    <w:rsid w:val="0008029D"/>
    <w:rsid w:val="00087472"/>
    <w:rsid w:val="00087650"/>
    <w:rsid w:val="000952B4"/>
    <w:rsid w:val="000E66A0"/>
    <w:rsid w:val="000F564B"/>
    <w:rsid w:val="00104BA9"/>
    <w:rsid w:val="0011574C"/>
    <w:rsid w:val="00122B2A"/>
    <w:rsid w:val="00126B8D"/>
    <w:rsid w:val="00150784"/>
    <w:rsid w:val="00152904"/>
    <w:rsid w:val="00166A1D"/>
    <w:rsid w:val="00190636"/>
    <w:rsid w:val="00193976"/>
    <w:rsid w:val="001A54A3"/>
    <w:rsid w:val="001B3913"/>
    <w:rsid w:val="001C1A43"/>
    <w:rsid w:val="001E07E6"/>
    <w:rsid w:val="00201013"/>
    <w:rsid w:val="00201515"/>
    <w:rsid w:val="00232639"/>
    <w:rsid w:val="0023410B"/>
    <w:rsid w:val="002533B4"/>
    <w:rsid w:val="00273EB4"/>
    <w:rsid w:val="002A6361"/>
    <w:rsid w:val="002C05DB"/>
    <w:rsid w:val="002C382C"/>
    <w:rsid w:val="002C68CA"/>
    <w:rsid w:val="002F4D5A"/>
    <w:rsid w:val="002F5EC6"/>
    <w:rsid w:val="00326A09"/>
    <w:rsid w:val="00356930"/>
    <w:rsid w:val="00366695"/>
    <w:rsid w:val="00373B76"/>
    <w:rsid w:val="00375920"/>
    <w:rsid w:val="003A41A3"/>
    <w:rsid w:val="003B48BA"/>
    <w:rsid w:val="003E07F8"/>
    <w:rsid w:val="003F6F77"/>
    <w:rsid w:val="00422869"/>
    <w:rsid w:val="00432496"/>
    <w:rsid w:val="0044208D"/>
    <w:rsid w:val="00455732"/>
    <w:rsid w:val="00470020"/>
    <w:rsid w:val="0047350F"/>
    <w:rsid w:val="00495C74"/>
    <w:rsid w:val="004A4DED"/>
    <w:rsid w:val="004B75DA"/>
    <w:rsid w:val="004D0012"/>
    <w:rsid w:val="004E70FC"/>
    <w:rsid w:val="004F0E6F"/>
    <w:rsid w:val="00523FAB"/>
    <w:rsid w:val="005329EA"/>
    <w:rsid w:val="00542265"/>
    <w:rsid w:val="00562D4E"/>
    <w:rsid w:val="00591BFC"/>
    <w:rsid w:val="005A4155"/>
    <w:rsid w:val="005C26C6"/>
    <w:rsid w:val="005C2937"/>
    <w:rsid w:val="006227CA"/>
    <w:rsid w:val="006342B9"/>
    <w:rsid w:val="00645038"/>
    <w:rsid w:val="006460CA"/>
    <w:rsid w:val="00647521"/>
    <w:rsid w:val="00673650"/>
    <w:rsid w:val="0067566C"/>
    <w:rsid w:val="006B1A92"/>
    <w:rsid w:val="006C561F"/>
    <w:rsid w:val="006C738C"/>
    <w:rsid w:val="006E73A6"/>
    <w:rsid w:val="00710DB5"/>
    <w:rsid w:val="007277D8"/>
    <w:rsid w:val="00757725"/>
    <w:rsid w:val="007618EB"/>
    <w:rsid w:val="00771111"/>
    <w:rsid w:val="007730C5"/>
    <w:rsid w:val="007A7C49"/>
    <w:rsid w:val="007B7EA4"/>
    <w:rsid w:val="007C04E7"/>
    <w:rsid w:val="007C31C3"/>
    <w:rsid w:val="007C7559"/>
    <w:rsid w:val="007D28D5"/>
    <w:rsid w:val="007E5004"/>
    <w:rsid w:val="00817D4B"/>
    <w:rsid w:val="008200C3"/>
    <w:rsid w:val="00820650"/>
    <w:rsid w:val="00821620"/>
    <w:rsid w:val="008428F5"/>
    <w:rsid w:val="00845C81"/>
    <w:rsid w:val="008549C7"/>
    <w:rsid w:val="008614CD"/>
    <w:rsid w:val="008753A8"/>
    <w:rsid w:val="00876F1C"/>
    <w:rsid w:val="00893334"/>
    <w:rsid w:val="008A145D"/>
    <w:rsid w:val="008C2FF8"/>
    <w:rsid w:val="008C6A81"/>
    <w:rsid w:val="008D27CB"/>
    <w:rsid w:val="008D72CB"/>
    <w:rsid w:val="008E047C"/>
    <w:rsid w:val="008F639B"/>
    <w:rsid w:val="0092327C"/>
    <w:rsid w:val="0092414A"/>
    <w:rsid w:val="00934F43"/>
    <w:rsid w:val="00943894"/>
    <w:rsid w:val="009B5AC6"/>
    <w:rsid w:val="009E470E"/>
    <w:rsid w:val="00A11300"/>
    <w:rsid w:val="00A30724"/>
    <w:rsid w:val="00A352ED"/>
    <w:rsid w:val="00A475EF"/>
    <w:rsid w:val="00A741AB"/>
    <w:rsid w:val="00A7515E"/>
    <w:rsid w:val="00A7612D"/>
    <w:rsid w:val="00AA63DF"/>
    <w:rsid w:val="00AB3BDF"/>
    <w:rsid w:val="00AB6BDB"/>
    <w:rsid w:val="00AC1329"/>
    <w:rsid w:val="00AC1BDD"/>
    <w:rsid w:val="00AC744F"/>
    <w:rsid w:val="00B1129B"/>
    <w:rsid w:val="00B11F64"/>
    <w:rsid w:val="00B466C2"/>
    <w:rsid w:val="00B62984"/>
    <w:rsid w:val="00B77E6F"/>
    <w:rsid w:val="00B8293A"/>
    <w:rsid w:val="00B91148"/>
    <w:rsid w:val="00BA6590"/>
    <w:rsid w:val="00BC2A39"/>
    <w:rsid w:val="00BD7B9A"/>
    <w:rsid w:val="00BF5487"/>
    <w:rsid w:val="00C34CFA"/>
    <w:rsid w:val="00C72C84"/>
    <w:rsid w:val="00C76B82"/>
    <w:rsid w:val="00C874E5"/>
    <w:rsid w:val="00CB3B50"/>
    <w:rsid w:val="00CE68CE"/>
    <w:rsid w:val="00CF2641"/>
    <w:rsid w:val="00CF64EC"/>
    <w:rsid w:val="00CF7F2F"/>
    <w:rsid w:val="00D03464"/>
    <w:rsid w:val="00D122CD"/>
    <w:rsid w:val="00D351EF"/>
    <w:rsid w:val="00D443DB"/>
    <w:rsid w:val="00D85405"/>
    <w:rsid w:val="00D857F0"/>
    <w:rsid w:val="00DA038D"/>
    <w:rsid w:val="00DC141E"/>
    <w:rsid w:val="00DC6744"/>
    <w:rsid w:val="00DD5046"/>
    <w:rsid w:val="00DD76AC"/>
    <w:rsid w:val="00DE6FDE"/>
    <w:rsid w:val="00E005A7"/>
    <w:rsid w:val="00E2023F"/>
    <w:rsid w:val="00E24C23"/>
    <w:rsid w:val="00E5313D"/>
    <w:rsid w:val="00E65C32"/>
    <w:rsid w:val="00E70855"/>
    <w:rsid w:val="00EE049B"/>
    <w:rsid w:val="00F50113"/>
    <w:rsid w:val="00F61B32"/>
    <w:rsid w:val="00F65A00"/>
    <w:rsid w:val="00F661E3"/>
    <w:rsid w:val="00F73EDD"/>
    <w:rsid w:val="00FB16F0"/>
    <w:rsid w:val="00FD2CE7"/>
    <w:rsid w:val="00FF5855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30"/>
  </w:style>
  <w:style w:type="paragraph" w:styleId="Footer">
    <w:name w:val="footer"/>
    <w:basedOn w:val="Normal"/>
    <w:link w:val="FooterChar"/>
    <w:uiPriority w:val="99"/>
    <w:unhideWhenUsed/>
    <w:rsid w:val="0035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30"/>
  </w:style>
  <w:style w:type="paragraph" w:styleId="BalloonText">
    <w:name w:val="Balloon Text"/>
    <w:basedOn w:val="Normal"/>
    <w:link w:val="BalloonTextChar"/>
    <w:uiPriority w:val="99"/>
    <w:semiHidden/>
    <w:unhideWhenUsed/>
    <w:rsid w:val="003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3BDF"/>
    <w:rPr>
      <w:b/>
      <w:bCs/>
    </w:rPr>
  </w:style>
  <w:style w:type="paragraph" w:styleId="ListParagraph">
    <w:name w:val="List Paragraph"/>
    <w:basedOn w:val="Normal"/>
    <w:uiPriority w:val="34"/>
    <w:qFormat/>
    <w:rsid w:val="00E2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30"/>
  </w:style>
  <w:style w:type="paragraph" w:styleId="Footer">
    <w:name w:val="footer"/>
    <w:basedOn w:val="Normal"/>
    <w:link w:val="FooterChar"/>
    <w:uiPriority w:val="99"/>
    <w:unhideWhenUsed/>
    <w:rsid w:val="0035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30"/>
  </w:style>
  <w:style w:type="paragraph" w:styleId="BalloonText">
    <w:name w:val="Balloon Text"/>
    <w:basedOn w:val="Normal"/>
    <w:link w:val="BalloonTextChar"/>
    <w:uiPriority w:val="99"/>
    <w:semiHidden/>
    <w:unhideWhenUsed/>
    <w:rsid w:val="0035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3BDF"/>
    <w:rPr>
      <w:b/>
      <w:bCs/>
    </w:rPr>
  </w:style>
  <w:style w:type="paragraph" w:styleId="ListParagraph">
    <w:name w:val="List Paragraph"/>
    <w:basedOn w:val="Normal"/>
    <w:uiPriority w:val="34"/>
    <w:qFormat/>
    <w:rsid w:val="00E2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newbrough.northumberland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EF65-E609-45AD-968F-410C392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Hudson, Kirsten</cp:lastModifiedBy>
  <cp:revision>2</cp:revision>
  <cp:lastPrinted>2020-06-23T10:37:00Z</cp:lastPrinted>
  <dcterms:created xsi:type="dcterms:W3CDTF">2020-06-23T12:03:00Z</dcterms:created>
  <dcterms:modified xsi:type="dcterms:W3CDTF">2020-06-23T12:03:00Z</dcterms:modified>
</cp:coreProperties>
</file>