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1968"/>
        <w:gridCol w:w="1979"/>
        <w:gridCol w:w="1604"/>
        <w:gridCol w:w="1667"/>
      </w:tblGrid>
      <w:tr w:rsidR="007D2DDF" w:rsidTr="007D2DDF"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b/>
                <w:color w:val="0D0D0D"/>
                <w:sz w:val="24"/>
              </w:rPr>
            </w:pPr>
            <w:r>
              <w:rPr>
                <w:b/>
                <w:color w:val="0D0D0D"/>
                <w:sz w:val="24"/>
              </w:rPr>
              <w:t>Subject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b/>
                <w:sz w:val="24"/>
              </w:rPr>
              <w:t>Percentage of pupils achieving the expected standard: school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b/>
                <w:sz w:val="24"/>
              </w:rPr>
              <w:t>Percentage of pupils achieving the expected standard: nationally</w:t>
            </w:r>
          </w:p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b/>
                <w:color w:val="0D0D0D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DDF" w:rsidRDefault="007D2DDF" w:rsidP="00DC547F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b/>
                <w:sz w:val="24"/>
              </w:rPr>
              <w:t>Average scaled score: school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b/>
                <w:sz w:val="24"/>
              </w:rPr>
              <w:t xml:space="preserve"> Average scaled score: nationally</w:t>
            </w:r>
          </w:p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rFonts w:cs="Arial"/>
                <w:b/>
                <w:sz w:val="24"/>
              </w:rPr>
            </w:pPr>
          </w:p>
        </w:tc>
      </w:tr>
      <w:tr w:rsidR="007D2DDF" w:rsidTr="007D2DDF"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English reading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-303" w:right="57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     100%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rFonts w:cs="Arial"/>
                <w:sz w:val="24"/>
                <w:shd w:val="clear" w:color="auto" w:fill="FFFF00"/>
              </w:rPr>
            </w:pPr>
            <w:r>
              <w:rPr>
                <w:rFonts w:cs="Arial"/>
                <w:sz w:val="24"/>
                <w:shd w:val="clear" w:color="auto" w:fill="FFFF00"/>
              </w:rPr>
              <w:t>106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7D2DDF" w:rsidTr="007D2DDF"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English grammar, punctuation and spelling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-303" w:right="57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      75%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rFonts w:cs="Arial"/>
                <w:sz w:val="24"/>
                <w:shd w:val="clear" w:color="auto" w:fill="FFFF00"/>
              </w:rPr>
            </w:pPr>
            <w:r>
              <w:rPr>
                <w:rFonts w:cs="Arial"/>
                <w:sz w:val="24"/>
                <w:shd w:val="clear" w:color="auto" w:fill="FFFF00"/>
              </w:rPr>
              <w:t>107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7D2DDF" w:rsidTr="007D2DDF"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Mathematics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-303" w:right="57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      75%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rFonts w:cs="Arial"/>
                <w:sz w:val="24"/>
                <w:shd w:val="clear" w:color="auto" w:fill="FFFF00"/>
              </w:rPr>
            </w:pPr>
            <w:r>
              <w:rPr>
                <w:rFonts w:cs="Arial"/>
                <w:sz w:val="24"/>
                <w:shd w:val="clear" w:color="auto" w:fill="FFFF00"/>
              </w:rPr>
              <w:t>104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7D2DDF" w:rsidTr="007D2DDF"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sz w:val="24"/>
              </w:rPr>
              <w:t xml:space="preserve">English writing (teacher assessment)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-303" w:right="57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      100%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N/A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sz w:val="24"/>
              </w:rPr>
              <w:t>N/A</w:t>
            </w:r>
          </w:p>
        </w:tc>
      </w:tr>
      <w:tr w:rsidR="007D2DDF" w:rsidTr="007D2DDF">
        <w:trPr>
          <w:trHeight w:val="307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Science (teacher assessment)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DF" w:rsidRDefault="007D2DDF">
            <w:pPr>
              <w:spacing w:before="60" w:after="60" w:line="240" w:lineRule="auto"/>
              <w:ind w:left="-303" w:right="57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(</w:t>
            </w:r>
          </w:p>
          <w:p w:rsidR="007D2DDF" w:rsidRDefault="007D2DDF">
            <w:pPr>
              <w:spacing w:before="60" w:after="60" w:line="240" w:lineRule="auto"/>
              <w:ind w:left="-303" w:right="57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      100%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82%</w:t>
            </w:r>
          </w:p>
          <w:p w:rsidR="007D2DDF" w:rsidRDefault="007D2DDF" w:rsidP="00DC547F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sz w:val="24"/>
              </w:rPr>
              <w:t>(2017 data)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N/A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DDF" w:rsidRDefault="007D2DDF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sz w:val="24"/>
              </w:rPr>
              <w:t>N/A</w:t>
            </w:r>
          </w:p>
        </w:tc>
      </w:tr>
    </w:tbl>
    <w:p w:rsidR="00320151" w:rsidRDefault="00DC547F"/>
    <w:p w:rsidR="007D2DDF" w:rsidRDefault="007D2DDF">
      <w:r>
        <w:t>This means that in total, 75% of our Year 6 pupils achieved the expected standard in reading, writing and maths</w:t>
      </w:r>
      <w:r w:rsidR="00DC547F">
        <w:t xml:space="preserve"> combined</w:t>
      </w:r>
      <w:bookmarkStart w:id="0" w:name="_GoBack"/>
      <w:bookmarkEnd w:id="0"/>
      <w:r>
        <w:t>.</w:t>
      </w:r>
    </w:p>
    <w:p w:rsidR="007D2DDF" w:rsidRDefault="007D2DDF">
      <w:r>
        <w:t>While 50% of pupils achieved a higher level in reading and 50% were writing at greater depth</w:t>
      </w:r>
      <w:r w:rsidR="000640DC">
        <w:t>,</w:t>
      </w:r>
      <w:r>
        <w:t xml:space="preserve"> </w:t>
      </w:r>
      <w:r w:rsidR="000640DC">
        <w:t xml:space="preserve">no children were achieving at a higher level </w:t>
      </w:r>
      <w:r>
        <w:t xml:space="preserve">in maths. </w:t>
      </w:r>
      <w:proofErr w:type="gramStart"/>
      <w:r>
        <w:t>This mean</w:t>
      </w:r>
      <w:proofErr w:type="gramEnd"/>
      <w:r>
        <w:t xml:space="preserve"> that no pupils </w:t>
      </w:r>
      <w:r w:rsidR="000640DC">
        <w:t>were judged to be working at the higher level overall.</w:t>
      </w:r>
      <w:r>
        <w:t xml:space="preserve"> </w:t>
      </w:r>
    </w:p>
    <w:p w:rsidR="007D2DDF" w:rsidRDefault="007D2DDF"/>
    <w:p w:rsidR="007D2DDF" w:rsidRDefault="007D2DDF"/>
    <w:sectPr w:rsidR="007D2D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DF" w:rsidRDefault="007D2DDF" w:rsidP="007D2DDF">
      <w:pPr>
        <w:spacing w:after="0" w:line="240" w:lineRule="auto"/>
      </w:pPr>
      <w:r>
        <w:separator/>
      </w:r>
    </w:p>
  </w:endnote>
  <w:endnote w:type="continuationSeparator" w:id="0">
    <w:p w:rsidR="007D2DDF" w:rsidRDefault="007D2DDF" w:rsidP="007D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DF" w:rsidRDefault="007D2DDF" w:rsidP="007D2DDF">
      <w:pPr>
        <w:spacing w:after="0" w:line="240" w:lineRule="auto"/>
      </w:pPr>
      <w:r>
        <w:separator/>
      </w:r>
    </w:p>
  </w:footnote>
  <w:footnote w:type="continuationSeparator" w:id="0">
    <w:p w:rsidR="007D2DDF" w:rsidRDefault="007D2DDF" w:rsidP="007D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DF" w:rsidRDefault="007D2DDF">
    <w:pPr>
      <w:pStyle w:val="Header"/>
    </w:pPr>
    <w:r>
      <w:t xml:space="preserve">KS2 </w:t>
    </w:r>
    <w:proofErr w:type="gramStart"/>
    <w:r>
      <w:t>comparative  outcomes</w:t>
    </w:r>
    <w:proofErr w:type="gramEnd"/>
    <w:r>
      <w:t xml:space="preserve">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DF"/>
    <w:rsid w:val="000640DC"/>
    <w:rsid w:val="002E4469"/>
    <w:rsid w:val="006E6DF8"/>
    <w:rsid w:val="007D2DDF"/>
    <w:rsid w:val="00D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DF"/>
    <w:pPr>
      <w:suppressAutoHyphens/>
      <w:autoSpaceDN w:val="0"/>
      <w:spacing w:after="160"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D2DDF"/>
    <w:rPr>
      <w:rFonts w:ascii="Arial" w:hAnsi="Arial" w:cs="Arial" w:hint="default"/>
      <w:color w:val="0000FF"/>
      <w:sz w:val="24"/>
      <w:u w:val="single" w:color="000000"/>
    </w:rPr>
  </w:style>
  <w:style w:type="paragraph" w:styleId="FootnoteText">
    <w:name w:val="footnote text"/>
    <w:basedOn w:val="Normal"/>
    <w:link w:val="FootnoteTextChar"/>
    <w:semiHidden/>
    <w:unhideWhenUsed/>
    <w:rsid w:val="007D2D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2DDF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7D2DD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DF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DF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D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DF"/>
    <w:pPr>
      <w:suppressAutoHyphens/>
      <w:autoSpaceDN w:val="0"/>
      <w:spacing w:after="160"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D2DDF"/>
    <w:rPr>
      <w:rFonts w:ascii="Arial" w:hAnsi="Arial" w:cs="Arial" w:hint="default"/>
      <w:color w:val="0000FF"/>
      <w:sz w:val="24"/>
      <w:u w:val="single" w:color="000000"/>
    </w:rPr>
  </w:style>
  <w:style w:type="paragraph" w:styleId="FootnoteText">
    <w:name w:val="footnote text"/>
    <w:basedOn w:val="Normal"/>
    <w:link w:val="FootnoteTextChar"/>
    <w:semiHidden/>
    <w:unhideWhenUsed/>
    <w:rsid w:val="007D2D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2DDF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7D2DD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DF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DF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D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Trotter, Jo</dc:creator>
  <cp:lastModifiedBy>Trotter, Jo</cp:lastModifiedBy>
  <cp:revision>1</cp:revision>
  <dcterms:created xsi:type="dcterms:W3CDTF">2018-11-20T14:32:00Z</dcterms:created>
  <dcterms:modified xsi:type="dcterms:W3CDTF">2018-11-20T14:55:00Z</dcterms:modified>
</cp:coreProperties>
</file>