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6DC037"/>
          <w:insideV w:val="single" w:sz="2" w:space="0" w:color="6DC037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2050"/>
        <w:gridCol w:w="2707"/>
        <w:gridCol w:w="2081"/>
        <w:gridCol w:w="2081"/>
        <w:gridCol w:w="2081"/>
        <w:gridCol w:w="2081"/>
      </w:tblGrid>
      <w:tr w:rsidR="00782106" w14:paraId="3D49A00E" w14:textId="77777777" w:rsidTr="00970757">
        <w:trPr>
          <w:trHeight w:val="1125"/>
        </w:trPr>
        <w:tc>
          <w:tcPr>
            <w:tcW w:w="1486" w:type="dxa"/>
            <w:tcBorders>
              <w:top w:val="single" w:sz="2" w:space="0" w:color="6DC037"/>
              <w:left w:val="single" w:sz="2" w:space="0" w:color="6DC03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DD7A" w14:textId="77777777" w:rsidR="00782106" w:rsidRPr="00A606FF" w:rsidRDefault="00782106">
            <w:pPr>
              <w:pStyle w:val="TableStyle2"/>
              <w:rPr>
                <w:rFonts w:ascii="Comic Sans MS" w:hAnsi="Comic Sans MS"/>
              </w:rPr>
            </w:pPr>
            <w:r w:rsidRPr="00A606FF">
              <w:rPr>
                <w:rFonts w:ascii="Comic Sans MS" w:hAnsi="Comic Sans MS"/>
              </w:rPr>
              <w:t>Years 5/6</w:t>
            </w:r>
          </w:p>
          <w:p w14:paraId="4A1FD45B" w14:textId="77777777" w:rsidR="00782106" w:rsidRPr="00A606FF" w:rsidRDefault="00782106">
            <w:pPr>
              <w:pStyle w:val="TableStyle2"/>
              <w:rPr>
                <w:rFonts w:ascii="Comic Sans MS" w:hAnsi="Comic Sans MS"/>
              </w:rPr>
            </w:pPr>
            <w:r w:rsidRPr="00A606FF">
              <w:rPr>
                <w:rFonts w:ascii="Comic Sans MS" w:hAnsi="Comic Sans MS"/>
              </w:rPr>
              <w:t>Cycle A</w:t>
            </w:r>
          </w:p>
          <w:p w14:paraId="5BE48C1B" w14:textId="27ADEF98" w:rsidR="00782106" w:rsidRDefault="00782106" w:rsidP="00A606FF">
            <w:pPr>
              <w:pStyle w:val="TableStyle2"/>
            </w:pPr>
            <w:r w:rsidRPr="00A606FF">
              <w:rPr>
                <w:rFonts w:ascii="Comic Sans MS" w:hAnsi="Comic Sans MS"/>
              </w:rPr>
              <w:t>2</w:t>
            </w:r>
            <w:r w:rsidR="00A606FF">
              <w:rPr>
                <w:rFonts w:ascii="Comic Sans MS" w:hAnsi="Comic Sans MS"/>
              </w:rPr>
              <w:t>0</w:t>
            </w:r>
            <w:r w:rsidRPr="00A606FF">
              <w:rPr>
                <w:rFonts w:ascii="Comic Sans MS" w:hAnsi="Comic Sans MS"/>
              </w:rPr>
              <w:t>18-2019</w:t>
            </w:r>
          </w:p>
        </w:tc>
        <w:tc>
          <w:tcPr>
            <w:tcW w:w="2050" w:type="dxa"/>
            <w:tcBorders>
              <w:top w:val="single" w:sz="2" w:space="0" w:color="6DC03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BDAD" w14:textId="77777777" w:rsidR="00782106" w:rsidRDefault="00782106">
            <w:pPr>
              <w:pStyle w:val="TableStyle2"/>
              <w:jc w:val="center"/>
            </w:pPr>
            <w:r>
              <w:rPr>
                <w:rFonts w:ascii="Comic Sans MS" w:hAnsi="Comic Sans MS"/>
              </w:rPr>
              <w:t>Autumn 1</w:t>
            </w:r>
            <w:r>
              <w:rPr>
                <w:rFonts w:ascii="Comic Sans MS" w:hAnsi="Comic Sans MS"/>
              </w:rPr>
              <w:br/>
            </w:r>
          </w:p>
          <w:p w14:paraId="477C75D5" w14:textId="40CF3106" w:rsidR="00782106" w:rsidRDefault="00782106">
            <w:pPr>
              <w:pStyle w:val="TableStyle2"/>
              <w:jc w:val="center"/>
            </w:pPr>
            <w:r>
              <w:rPr>
                <w:rFonts w:ascii="Comic Sans MS" w:hAnsi="Comic Sans MS"/>
              </w:rPr>
              <w:t>Energy and engineers</w:t>
            </w:r>
          </w:p>
        </w:tc>
        <w:tc>
          <w:tcPr>
            <w:tcW w:w="2707" w:type="dxa"/>
            <w:tcBorders>
              <w:top w:val="single" w:sz="2" w:space="0" w:color="6DC03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3A02" w14:textId="77777777" w:rsidR="00782106" w:rsidRDefault="00782106">
            <w:pPr>
              <w:pStyle w:val="TableStyle2"/>
              <w:jc w:val="center"/>
            </w:pPr>
            <w:r>
              <w:rPr>
                <w:rFonts w:ascii="Comic Sans MS" w:hAnsi="Comic Sans MS"/>
              </w:rPr>
              <w:t>Autumn 2</w:t>
            </w:r>
            <w:r>
              <w:rPr>
                <w:rFonts w:ascii="Comic Sans MS" w:hAnsi="Comic Sans MS"/>
              </w:rPr>
              <w:br/>
            </w:r>
          </w:p>
          <w:p w14:paraId="6BDB1918" w14:textId="4C1B0507" w:rsidR="00782106" w:rsidRDefault="00782106">
            <w:pPr>
              <w:pStyle w:val="TableStyle2"/>
              <w:jc w:val="center"/>
            </w:pPr>
            <w:r>
              <w:rPr>
                <w:rFonts w:ascii="Comic Sans MS" w:hAnsi="Comic Sans MS"/>
              </w:rPr>
              <w:t>River deep, mountain high</w:t>
            </w:r>
          </w:p>
        </w:tc>
        <w:tc>
          <w:tcPr>
            <w:tcW w:w="2081" w:type="dxa"/>
            <w:tcBorders>
              <w:top w:val="single" w:sz="2" w:space="0" w:color="6DC037"/>
              <w:left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9AAA" w14:textId="1784BD1D" w:rsidR="00782106" w:rsidRDefault="00782106">
            <w:pPr>
              <w:pStyle w:val="TableStyle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Arial Unicode MS" w:hAnsi="Comic Sans MS" w:cs="Arial Unicode MS"/>
                <w:lang w:val="en-US"/>
              </w:rPr>
              <w:t>Spring Term 1</w:t>
            </w:r>
          </w:p>
          <w:p w14:paraId="7B6049CA" w14:textId="77777777" w:rsidR="00782106" w:rsidRDefault="00782106">
            <w:pPr>
              <w:pStyle w:val="TableStyle2"/>
              <w:jc w:val="center"/>
              <w:rPr>
                <w:rFonts w:ascii="Comic Sans MS" w:eastAsia="Comic Sans MS" w:hAnsi="Comic Sans MS" w:cs="Comic Sans MS"/>
              </w:rPr>
            </w:pPr>
          </w:p>
          <w:p w14:paraId="02445312" w14:textId="77777777" w:rsidR="00782106" w:rsidRDefault="00782106">
            <w:pPr>
              <w:pStyle w:val="TableStyle2"/>
              <w:jc w:val="center"/>
              <w:rPr>
                <w:rFonts w:ascii="Comic Sans MS" w:eastAsia="Arial Unicode MS" w:hAnsi="Comic Sans MS" w:cs="Arial Unicode MS"/>
                <w:lang w:val="en-US"/>
              </w:rPr>
            </w:pPr>
            <w:r>
              <w:rPr>
                <w:rFonts w:ascii="Comic Sans MS" w:eastAsia="Arial Unicode MS" w:hAnsi="Comic Sans MS" w:cs="Arial Unicode MS"/>
                <w:lang w:val="en-US"/>
              </w:rPr>
              <w:t>Cuthbert, Aidan and Bede</w:t>
            </w:r>
          </w:p>
          <w:p w14:paraId="3E5F0764" w14:textId="56CD7555" w:rsidR="00782106" w:rsidRDefault="00782106" w:rsidP="00A606FF">
            <w:pPr>
              <w:pStyle w:val="TableStyle2"/>
              <w:jc w:val="center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/>
              </w:rPr>
              <w:t>(What happened after the Romans left?)</w:t>
            </w:r>
          </w:p>
        </w:tc>
        <w:tc>
          <w:tcPr>
            <w:tcW w:w="2081" w:type="dxa"/>
            <w:tcBorders>
              <w:top w:val="single" w:sz="2" w:space="0" w:color="6DC037"/>
              <w:left w:val="single" w:sz="2" w:space="0" w:color="000000"/>
              <w:right w:val="single" w:sz="2" w:space="0" w:color="000000"/>
            </w:tcBorders>
            <w:shd w:val="clear" w:color="auto" w:fill="9CE159"/>
          </w:tcPr>
          <w:p w14:paraId="1B5BA263" w14:textId="01B9C289" w:rsidR="00782106" w:rsidRDefault="00782106">
            <w:pPr>
              <w:pStyle w:val="TableStyle2"/>
            </w:pPr>
            <w:r>
              <w:t>Spring 2</w:t>
            </w:r>
          </w:p>
          <w:p w14:paraId="5990F5EC" w14:textId="77777777" w:rsidR="00782106" w:rsidRDefault="00782106" w:rsidP="00782106">
            <w:pPr>
              <w:pStyle w:val="TableStyle2"/>
              <w:ind w:left="280"/>
            </w:pPr>
          </w:p>
          <w:p w14:paraId="49B28C58" w14:textId="77777777" w:rsidR="00782106" w:rsidRPr="00782106" w:rsidRDefault="00782106" w:rsidP="00782106">
            <w:pPr>
              <w:pStyle w:val="TableStyle2"/>
              <w:ind w:left="280"/>
              <w:rPr>
                <w:rFonts w:ascii="Comic Sans MS" w:hAnsi="Comic Sans MS"/>
              </w:rPr>
            </w:pPr>
          </w:p>
          <w:p w14:paraId="37FBC903" w14:textId="7FCC6842" w:rsidR="00782106" w:rsidRDefault="00782106" w:rsidP="00782106">
            <w:pPr>
              <w:pStyle w:val="TableStyle2"/>
              <w:ind w:left="280"/>
            </w:pPr>
            <w:r w:rsidRPr="00782106">
              <w:rPr>
                <w:rFonts w:ascii="Comic Sans MS" w:hAnsi="Comic Sans MS"/>
              </w:rPr>
              <w:t>Global citizens</w:t>
            </w:r>
          </w:p>
        </w:tc>
        <w:tc>
          <w:tcPr>
            <w:tcW w:w="2081" w:type="dxa"/>
            <w:tcBorders>
              <w:top w:val="single" w:sz="2" w:space="0" w:color="6DC03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1A62" w14:textId="77777777" w:rsidR="00782106" w:rsidRDefault="00782106">
            <w:pPr>
              <w:pStyle w:val="TableStyle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  <w:p w14:paraId="14C1DEE1" w14:textId="77777777" w:rsidR="00782106" w:rsidRDefault="00782106">
            <w:pPr>
              <w:pStyle w:val="TableStyle2"/>
              <w:jc w:val="center"/>
              <w:rPr>
                <w:rFonts w:ascii="Comic Sans MS" w:hAnsi="Comic Sans MS"/>
              </w:rPr>
            </w:pPr>
          </w:p>
          <w:p w14:paraId="7595045D" w14:textId="77777777" w:rsidR="00782106" w:rsidRDefault="00782106">
            <w:pPr>
              <w:pStyle w:val="TableStyle2"/>
              <w:jc w:val="center"/>
              <w:rPr>
                <w:rFonts w:ascii="Comic Sans MS" w:hAnsi="Comic Sans MS"/>
              </w:rPr>
            </w:pPr>
          </w:p>
          <w:p w14:paraId="515B5107" w14:textId="2F449857" w:rsidR="00782106" w:rsidRDefault="00782106">
            <w:pPr>
              <w:pStyle w:val="TableStyle2"/>
              <w:jc w:val="center"/>
            </w:pPr>
            <w:r>
              <w:rPr>
                <w:rFonts w:ascii="Comic Sans MS" w:hAnsi="Comic Sans MS"/>
              </w:rPr>
              <w:t>Lifecycles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2081" w:type="dxa"/>
            <w:tcBorders>
              <w:top w:val="single" w:sz="2" w:space="0" w:color="6DC037"/>
              <w:left w:val="single" w:sz="2" w:space="0" w:color="000000"/>
              <w:bottom w:val="single" w:sz="2" w:space="0" w:color="000000"/>
              <w:right w:val="single" w:sz="2" w:space="0" w:color="6DC037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95CC" w14:textId="77777777" w:rsidR="00782106" w:rsidRDefault="00782106">
            <w:pPr>
              <w:pStyle w:val="TableStyle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  <w:p w14:paraId="37406AAF" w14:textId="6C90152F" w:rsidR="00782106" w:rsidRDefault="00782106">
            <w:pPr>
              <w:pStyle w:val="TableStyle2"/>
              <w:jc w:val="center"/>
            </w:pPr>
            <w:r>
              <w:rPr>
                <w:rFonts w:ascii="Comic Sans MS" w:hAnsi="Comic Sans MS"/>
              </w:rPr>
              <w:t>‘Right to roam’</w:t>
            </w:r>
          </w:p>
        </w:tc>
      </w:tr>
      <w:tr w:rsidR="00782106" w14:paraId="7075576F" w14:textId="77777777" w:rsidTr="00782106">
        <w:trPr>
          <w:trHeight w:val="7205"/>
        </w:trPr>
        <w:tc>
          <w:tcPr>
            <w:tcW w:w="1486" w:type="dxa"/>
            <w:tcBorders>
              <w:top w:val="single" w:sz="2" w:space="0" w:color="000000"/>
              <w:left w:val="single" w:sz="2" w:space="0" w:color="6DC037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02D1" w14:textId="231B12ED" w:rsidR="00782106" w:rsidRDefault="00A606FF">
            <w:pPr>
              <w:pStyle w:val="TableStyle2"/>
              <w:ind w:left="360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s</w:t>
            </w:r>
            <w:bookmarkStart w:id="0" w:name="_GoBack"/>
            <w:bookmarkEnd w:id="0"/>
            <w:r w:rsidR="00782106">
              <w:rPr>
                <w:rFonts w:ascii="Comic Sans MS" w:hAnsi="Comic Sans MS"/>
                <w:b/>
                <w:bCs/>
                <w:lang w:val="en-US"/>
              </w:rPr>
              <w:t>cience</w:t>
            </w:r>
          </w:p>
          <w:p w14:paraId="18A64A5C" w14:textId="3E7F70CE" w:rsidR="00782106" w:rsidRDefault="00782106">
            <w:pPr>
              <w:pStyle w:val="TableStyle2"/>
              <w:ind w:left="360"/>
            </w:pPr>
          </w:p>
          <w:p w14:paraId="3A177051" w14:textId="774ACAE0" w:rsidR="00782106" w:rsidRPr="00782106" w:rsidRDefault="00782106" w:rsidP="00782106">
            <w:pPr>
              <w:pStyle w:val="TableStyle2"/>
              <w:jc w:val="both"/>
              <w:rPr>
                <w:rFonts w:ascii="Comic Sans MS" w:hAnsi="Comic Sans MS"/>
              </w:rPr>
            </w:pPr>
            <w:r w:rsidRPr="00782106">
              <w:rPr>
                <w:rFonts w:ascii="Comic Sans MS" w:hAnsi="Comic Sans MS"/>
              </w:rPr>
              <w:t>investigative skills</w:t>
            </w:r>
          </w:p>
          <w:p w14:paraId="7F0EDB92" w14:textId="77777777" w:rsidR="00782106" w:rsidRDefault="00782106">
            <w:pPr>
              <w:pStyle w:val="TableStyle2"/>
            </w:pPr>
          </w:p>
          <w:p w14:paraId="44FFFCAB" w14:textId="7D93725C" w:rsidR="00782106" w:rsidRDefault="00782106" w:rsidP="00782106">
            <w:pPr>
              <w:pStyle w:val="TableStyle2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fr-FR"/>
              </w:rPr>
              <w:t>electricity</w:t>
            </w:r>
            <w:proofErr w:type="spellEnd"/>
          </w:p>
          <w:p w14:paraId="2B8D092F" w14:textId="77777777" w:rsidR="00782106" w:rsidRDefault="00782106">
            <w:pPr>
              <w:pStyle w:val="TableStyle2"/>
            </w:pPr>
          </w:p>
          <w:p w14:paraId="6B52A252" w14:textId="7B498B18" w:rsidR="00782106" w:rsidRDefault="00782106" w:rsidP="00782106">
            <w:pPr>
              <w:pStyle w:val="TableStyle2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properties of materials</w:t>
            </w:r>
          </w:p>
          <w:p w14:paraId="4F6A0A6F" w14:textId="77777777" w:rsidR="00782106" w:rsidRDefault="00782106" w:rsidP="00782106">
            <w:pPr>
              <w:pStyle w:val="TableStyle2"/>
            </w:pPr>
          </w:p>
          <w:p w14:paraId="5C2A021F" w14:textId="321F21C3" w:rsidR="00782106" w:rsidRDefault="00782106" w:rsidP="00782106">
            <w:pPr>
              <w:pStyle w:val="TableStyle2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Forces </w:t>
            </w:r>
          </w:p>
          <w:p w14:paraId="52A0537A" w14:textId="77777777" w:rsidR="00782106" w:rsidRDefault="00782106">
            <w:pPr>
              <w:pStyle w:val="TableStyle2"/>
            </w:pPr>
          </w:p>
          <w:p w14:paraId="1D92FBCF" w14:textId="77777777" w:rsidR="00782106" w:rsidRDefault="00782106" w:rsidP="00782106">
            <w:pPr>
              <w:pStyle w:val="TableStyle2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lifecycles</w:t>
            </w:r>
          </w:p>
          <w:p w14:paraId="7A283155" w14:textId="77777777" w:rsidR="00782106" w:rsidRDefault="00782106" w:rsidP="00782106">
            <w:pPr>
              <w:pStyle w:val="TableStyle2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6BAF3E98" w14:textId="5485AB1C" w:rsidR="00782106" w:rsidRDefault="00782106" w:rsidP="00782106">
            <w:pPr>
              <w:pStyle w:val="TableStyle2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classification and keys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9CDD" w14:textId="77777777" w:rsidR="00782106" w:rsidRDefault="00782106">
            <w:pPr>
              <w:pStyle w:val="TableStyle2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lang w:val="en-US"/>
              </w:rPr>
              <w:t>Working Scientifically re-</w:t>
            </w:r>
            <w:proofErr w:type="gramStart"/>
            <w:r>
              <w:rPr>
                <w:rFonts w:ascii="Comic Sans MS" w:hAnsi="Comic Sans MS"/>
                <w:sz w:val="14"/>
                <w:szCs w:val="14"/>
                <w:lang w:val="en-US"/>
              </w:rPr>
              <w:t>visited :</w:t>
            </w:r>
            <w:proofErr w:type="gramEnd"/>
            <w:r>
              <w:rPr>
                <w:rFonts w:ascii="Comic Sans MS" w:hAnsi="Comic Sans MS"/>
                <w:sz w:val="14"/>
                <w:szCs w:val="14"/>
                <w:lang w:val="en-US"/>
              </w:rPr>
              <w:t xml:space="preserve"> See below skills which will also be taught throughout the year.</w:t>
            </w:r>
          </w:p>
          <w:p w14:paraId="6EF896EB" w14:textId="77777777" w:rsidR="00782106" w:rsidRDefault="00782106" w:rsidP="00782106">
            <w:pPr>
              <w:pStyle w:val="TableStyle2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Pupils should be taught to: </w:t>
            </w:r>
          </w:p>
          <w:p w14:paraId="61085198" w14:textId="0870EB1E" w:rsidR="00782106" w:rsidRDefault="00782106" w:rsidP="00782106">
            <w:pPr>
              <w:pStyle w:val="TableStyle2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associate the brightness of a lamp or the volume of a buzzer with the number and voltage of cells used in the circuit </w:t>
            </w:r>
          </w:p>
          <w:p w14:paraId="314D2D29" w14:textId="77777777" w:rsidR="00782106" w:rsidRDefault="00782106" w:rsidP="00782106">
            <w:pPr>
              <w:pStyle w:val="TableStyle2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compare and give reasons for variations in how components function, including the brightness of bulbs, the loudness of buzzers and the on/off position of switches</w:t>
            </w:r>
          </w:p>
          <w:p w14:paraId="61DFD826" w14:textId="023EDF62" w:rsidR="00782106" w:rsidRDefault="00782106" w:rsidP="00782106">
            <w:pPr>
              <w:pStyle w:val="TableStyle2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use </w:t>
            </w:r>
            <w:proofErr w:type="spellStart"/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>recognised</w:t>
            </w:r>
            <w:proofErr w:type="spellEnd"/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symbols when representing a simple circuit in a diagram.</w:t>
            </w:r>
          </w:p>
          <w:p w14:paraId="3D012DCD" w14:textId="76EFA026" w:rsidR="00782106" w:rsidRDefault="00782106" w:rsidP="00782106">
            <w:pPr>
              <w:pStyle w:val="TableStyle2"/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8C28" w14:textId="77777777" w:rsidR="00782106" w:rsidRDefault="00782106" w:rsidP="00782106">
            <w:pPr>
              <w:pStyle w:val="TableStyle2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>Pupils should be taught to:</w:t>
            </w:r>
          </w:p>
          <w:p w14:paraId="16AEB7B8" w14:textId="4292C035" w:rsidR="00782106" w:rsidRDefault="00782106" w:rsidP="00782106">
            <w:pPr>
              <w:pStyle w:val="TableStyle2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compare and group together everyday materials on the basis of their properties, including their hardness, solubility, transparency, conductivity (electrical and thermal), and response to magnets</w:t>
            </w:r>
          </w:p>
          <w:p w14:paraId="4AA61E98" w14:textId="336B9DD5" w:rsidR="00782106" w:rsidRDefault="00782106" w:rsidP="00782106">
            <w:pPr>
              <w:pStyle w:val="TableStyle2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 know that some materials will dissolve in liquid to form a solution, and describe how to recover a substance from a solution </w:t>
            </w:r>
          </w:p>
          <w:p w14:paraId="665FBAC1" w14:textId="075A6F47" w:rsidR="00782106" w:rsidRDefault="00782106" w:rsidP="00782106">
            <w:pPr>
              <w:pStyle w:val="TableStyle2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>use knowledge of solids, liquids and gases to decide how mixtures might be separated, including through filtering, sieving and evaporating</w:t>
            </w:r>
          </w:p>
          <w:p w14:paraId="01A96B36" w14:textId="1112F622" w:rsidR="00782106" w:rsidRDefault="00782106" w:rsidP="00782106">
            <w:pPr>
              <w:pStyle w:val="TableStyle2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give reasons, based on evidence from comparative and fair tests, for the particular uses of everyday materials, including metals, wood and plastic</w:t>
            </w:r>
          </w:p>
          <w:p w14:paraId="3E797B41" w14:textId="2ABD5EA7" w:rsidR="00782106" w:rsidRDefault="00782106" w:rsidP="00782106">
            <w:pPr>
              <w:pStyle w:val="TableStyle2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demonstrate that dissolving, mixing and changes of state are reversible changes</w:t>
            </w:r>
          </w:p>
          <w:p w14:paraId="032D8DE0" w14:textId="4C6C9EA7" w:rsidR="00782106" w:rsidRDefault="00782106" w:rsidP="00782106">
            <w:pPr>
              <w:pStyle w:val="TableStyle2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explain that some changes result in the fo</w:t>
            </w:r>
            <w:r w:rsidRPr="00782106">
              <w:rPr>
                <w:rFonts w:ascii="Comic Sans MS" w:hAnsi="Comic Sans MS"/>
                <w:sz w:val="14"/>
                <w:szCs w:val="14"/>
                <w:lang w:val="en-US"/>
              </w:rPr>
              <w:t>rmation of new materials, and that this kind of change is not usually reversible, including changes associated with burning and the action of acid on bicarbonate of soda.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ADD5" w14:textId="77777777" w:rsidR="00782106" w:rsidRDefault="00782106" w:rsidP="00782106">
            <w:pPr>
              <w:pStyle w:val="ListParagraph"/>
              <w:numPr>
                <w:ilvl w:val="0"/>
                <w:numId w:val="6"/>
              </w:numPr>
              <w:rPr>
                <w:rFonts w:ascii="Comic Sans MS" w:eastAsia="Helvetica" w:hAnsi="Comic Sans MS" w:cs="Helvetica"/>
                <w:color w:val="000000"/>
                <w:sz w:val="14"/>
                <w:szCs w:val="14"/>
                <w:lang w:eastAsia="en-GB"/>
              </w:rPr>
            </w:pPr>
            <w:r w:rsidRPr="00782106">
              <w:rPr>
                <w:rFonts w:ascii="Comic Sans MS" w:eastAsia="Helvetica" w:hAnsi="Comic Sans MS" w:cs="Helvetica" w:hint="eastAsia"/>
                <w:color w:val="000000"/>
                <w:sz w:val="14"/>
                <w:szCs w:val="14"/>
                <w:lang w:eastAsia="en-GB"/>
              </w:rPr>
              <w:t xml:space="preserve">Pupils should be taught to: </w:t>
            </w:r>
          </w:p>
          <w:p w14:paraId="48F38BAB" w14:textId="72307DAC" w:rsidR="00782106" w:rsidRDefault="00782106" w:rsidP="00782106">
            <w:pPr>
              <w:pStyle w:val="ListParagraph"/>
              <w:numPr>
                <w:ilvl w:val="0"/>
                <w:numId w:val="6"/>
              </w:numPr>
              <w:rPr>
                <w:rFonts w:ascii="Comic Sans MS" w:eastAsia="Helvetica" w:hAnsi="Comic Sans MS" w:cs="Helvetica"/>
                <w:color w:val="000000"/>
                <w:sz w:val="14"/>
                <w:szCs w:val="14"/>
                <w:lang w:eastAsia="en-GB"/>
              </w:rPr>
            </w:pPr>
            <w:r w:rsidRPr="00782106">
              <w:rPr>
                <w:rFonts w:ascii="Comic Sans MS" w:eastAsia="Helvetica" w:hAnsi="Comic Sans MS" w:cs="Helvetica" w:hint="eastAsia"/>
                <w:color w:val="000000"/>
                <w:sz w:val="14"/>
                <w:szCs w:val="14"/>
                <w:lang w:eastAsia="en-GB"/>
              </w:rPr>
              <w:t>explain that unsupported objects fall towards the Earth because of the force of gravity acting between the Earth and the falling object</w:t>
            </w:r>
          </w:p>
          <w:p w14:paraId="785D6282" w14:textId="5518FB73" w:rsidR="00782106" w:rsidRDefault="00782106" w:rsidP="00782106">
            <w:pPr>
              <w:pStyle w:val="ListParagraph"/>
              <w:numPr>
                <w:ilvl w:val="0"/>
                <w:numId w:val="6"/>
              </w:numPr>
              <w:rPr>
                <w:rFonts w:ascii="Comic Sans MS" w:eastAsia="Helvetica" w:hAnsi="Comic Sans MS" w:cs="Helvetica"/>
                <w:color w:val="000000"/>
                <w:sz w:val="14"/>
                <w:szCs w:val="14"/>
                <w:lang w:eastAsia="en-GB"/>
              </w:rPr>
            </w:pPr>
            <w:r w:rsidRPr="00782106">
              <w:rPr>
                <w:rFonts w:ascii="Comic Sans MS" w:eastAsia="Helvetica" w:hAnsi="Comic Sans MS" w:cs="Helvetica" w:hint="eastAsia"/>
                <w:color w:val="000000"/>
                <w:sz w:val="14"/>
                <w:szCs w:val="14"/>
                <w:lang w:eastAsia="en-GB"/>
              </w:rPr>
              <w:t xml:space="preserve"> identify the effects of air resistance, water resistance and friction, that act between moving surfaces </w:t>
            </w:r>
          </w:p>
          <w:p w14:paraId="5B5703A8" w14:textId="31991E32" w:rsidR="00782106" w:rsidRPr="00782106" w:rsidRDefault="00782106" w:rsidP="00782106">
            <w:pPr>
              <w:pStyle w:val="ListParagraph"/>
              <w:numPr>
                <w:ilvl w:val="0"/>
                <w:numId w:val="6"/>
              </w:numPr>
              <w:rPr>
                <w:rFonts w:ascii="Comic Sans MS" w:eastAsia="Helvetica" w:hAnsi="Comic Sans MS" w:cs="Helvetica"/>
                <w:color w:val="000000"/>
                <w:sz w:val="14"/>
                <w:szCs w:val="14"/>
                <w:lang w:eastAsia="en-GB"/>
              </w:rPr>
            </w:pPr>
            <w:r w:rsidRPr="00782106">
              <w:rPr>
                <w:rFonts w:ascii="Comic Sans MS" w:eastAsia="Helvetica" w:hAnsi="Comic Sans MS" w:cs="Helvetica" w:hint="eastAsia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782106">
              <w:rPr>
                <w:rFonts w:ascii="Comic Sans MS" w:eastAsia="Helvetica" w:hAnsi="Comic Sans MS" w:cs="Helvetica" w:hint="eastAsia"/>
                <w:color w:val="000000"/>
                <w:sz w:val="14"/>
                <w:szCs w:val="14"/>
                <w:lang w:eastAsia="en-GB"/>
              </w:rPr>
              <w:t>recognise</w:t>
            </w:r>
            <w:proofErr w:type="spellEnd"/>
            <w:r w:rsidRPr="00782106">
              <w:rPr>
                <w:rFonts w:ascii="Comic Sans MS" w:eastAsia="Helvetica" w:hAnsi="Comic Sans MS" w:cs="Helvetica" w:hint="eastAsia"/>
                <w:color w:val="000000"/>
                <w:sz w:val="14"/>
                <w:szCs w:val="14"/>
                <w:lang w:eastAsia="en-GB"/>
              </w:rPr>
              <w:t xml:space="preserve"> that some mechanisms, including levers, pulleys and gears, allow a smaller force to have a greater effect. </w:t>
            </w:r>
          </w:p>
          <w:p w14:paraId="189520CF" w14:textId="77777777" w:rsidR="00782106" w:rsidRDefault="00782106" w:rsidP="00782106">
            <w:pPr>
              <w:pStyle w:val="TableStyle2"/>
              <w:shd w:val="clear" w:color="auto" w:fill="D9D9D9" w:themeFill="background1" w:themeFillShade="D9"/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B0D57" w14:textId="7308187A" w:rsidR="00782106" w:rsidRDefault="00CC57C4">
            <w:pPr>
              <w:pStyle w:val="TableStyle2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lang w:val="en-US"/>
              </w:rPr>
              <w:t>(working scientifically)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3F96" w14:textId="7D0742F8" w:rsidR="00782106" w:rsidRDefault="00782106" w:rsidP="00782106">
            <w:pPr>
              <w:pStyle w:val="TableStyle2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describe the differences in the life cycles of a mammal, an amphibian, an insect and a bird </w:t>
            </w:r>
          </w:p>
          <w:p w14:paraId="31289E4F" w14:textId="77777777" w:rsidR="00782106" w:rsidRDefault="00782106" w:rsidP="00782106">
            <w:pPr>
              <w:pStyle w:val="TableStyle2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describe the life process of reproduction in some plants and animals.</w:t>
            </w:r>
          </w:p>
          <w:p w14:paraId="11B2AD69" w14:textId="77777777" w:rsidR="00782106" w:rsidRDefault="00782106" w:rsidP="00782106">
            <w:pPr>
              <w:pStyle w:val="TableStyle2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>Pupils should be taught to:</w:t>
            </w:r>
          </w:p>
          <w:p w14:paraId="287B5135" w14:textId="0EF00DB2" w:rsidR="00782106" w:rsidRDefault="00782106" w:rsidP="00782106">
            <w:pPr>
              <w:pStyle w:val="TableStyle2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782106">
              <w:rPr>
                <w:rFonts w:ascii="Comic Sans MS" w:hAnsi="Comic Sans MS" w:hint="eastAsia"/>
                <w:sz w:val="14"/>
                <w:szCs w:val="14"/>
                <w:lang w:val="en-US"/>
              </w:rPr>
              <w:t xml:space="preserve"> describe the changes as humans develop to old age.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DC037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AFF9" w14:textId="77777777" w:rsidR="00782106" w:rsidRDefault="00782106">
            <w:pPr>
              <w:pStyle w:val="TableStyle2"/>
              <w:rPr>
                <w:rFonts w:ascii="Comic Sans MS" w:hAnsi="Comic Sans MS"/>
                <w:sz w:val="16"/>
                <w:szCs w:val="16"/>
              </w:rPr>
            </w:pPr>
            <w:r w:rsidRPr="00782106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14:paraId="6C321829" w14:textId="4C3B82D5" w:rsidR="00782106" w:rsidRDefault="00782106" w:rsidP="00782106">
            <w:pPr>
              <w:pStyle w:val="TableStyle2"/>
              <w:numPr>
                <w:ilvl w:val="0"/>
                <w:numId w:val="2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Pr="00782106">
              <w:rPr>
                <w:rFonts w:ascii="Comic Sans MS" w:hAnsi="Comic Sans MS"/>
                <w:sz w:val="16"/>
                <w:szCs w:val="16"/>
              </w:rPr>
              <w:t>escribe how living things are classified into broad groups according to common observable characteristics and based on similarities and differences, including microorganisms, plants and animals</w:t>
            </w:r>
          </w:p>
          <w:p w14:paraId="4A1DB353" w14:textId="616BAFD7" w:rsidR="00782106" w:rsidRDefault="00782106" w:rsidP="00782106">
            <w:pPr>
              <w:pStyle w:val="TableStyle2"/>
              <w:numPr>
                <w:ilvl w:val="0"/>
                <w:numId w:val="25"/>
              </w:numPr>
            </w:pPr>
            <w:r w:rsidRPr="00782106">
              <w:rPr>
                <w:rFonts w:ascii="Comic Sans MS" w:hAnsi="Comic Sans MS"/>
                <w:sz w:val="16"/>
                <w:szCs w:val="16"/>
              </w:rPr>
              <w:t>give reasons for classifying plants and animals based on specific characteristics</w:t>
            </w:r>
            <w:r w:rsidRPr="00782106">
              <w:t>.</w:t>
            </w:r>
          </w:p>
        </w:tc>
      </w:tr>
      <w:tr w:rsidR="006C57B0" w14:paraId="006C236A" w14:textId="77777777" w:rsidTr="00782106">
        <w:trPr>
          <w:trHeight w:val="4652"/>
        </w:trPr>
        <w:tc>
          <w:tcPr>
            <w:tcW w:w="1486" w:type="dxa"/>
            <w:tcBorders>
              <w:top w:val="single" w:sz="2" w:space="0" w:color="000000"/>
              <w:left w:val="single" w:sz="2" w:space="0" w:color="6DC037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26D2" w14:textId="77777777" w:rsidR="006C57B0" w:rsidRDefault="006C57B0"/>
        </w:tc>
        <w:tc>
          <w:tcPr>
            <w:tcW w:w="13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DC03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A7EA" w14:textId="77777777" w:rsidR="00F104FD" w:rsidRDefault="00156A6C" w:rsidP="00F104FD">
            <w:pPr>
              <w:spacing w:line="360" w:lineRule="auto"/>
              <w:ind w:left="45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F104FD">
              <w:rPr>
                <w:rFonts w:ascii="Comic Sans MS" w:hAnsi="Comic Sans MS"/>
                <w:sz w:val="14"/>
                <w:szCs w:val="14"/>
                <w:u w:val="single"/>
              </w:rPr>
              <w:t>Working Scientifically - Ongoing throughout year</w:t>
            </w:r>
          </w:p>
          <w:p w14:paraId="42D4025A" w14:textId="65E28D1B" w:rsidR="00F104FD" w:rsidRPr="00F104FD" w:rsidRDefault="00782106" w:rsidP="00F104F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</w:pPr>
            <w:r w:rsidRPr="00F104FD"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  <w:t xml:space="preserve">planning different types of scientific enquiries to answer questions, including recognising and controlling variables where necessary </w:t>
            </w:r>
          </w:p>
          <w:p w14:paraId="02344BC0" w14:textId="4CEA1414" w:rsidR="00F104FD" w:rsidRPr="00F104FD" w:rsidRDefault="00782106" w:rsidP="00F104F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</w:pPr>
            <w:r w:rsidRPr="00F104FD"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  <w:t xml:space="preserve"> taking measurements, using a range of scientific equipment, with increasing accuracy and precision, taking repeat readings when appropriate </w:t>
            </w:r>
          </w:p>
          <w:p w14:paraId="6AD84E45" w14:textId="7D742D18" w:rsidR="00F104FD" w:rsidRPr="00F104FD" w:rsidRDefault="00782106" w:rsidP="00F104F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</w:pPr>
            <w:r w:rsidRPr="00F104FD"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  <w:t>recording data and results of increasing complexity using scientific diagrams and labels, classification keys, tables, scatter graphs, bar and line graphs</w:t>
            </w:r>
          </w:p>
          <w:p w14:paraId="78C8F6FF" w14:textId="1D56483B" w:rsidR="00F104FD" w:rsidRPr="00F104FD" w:rsidRDefault="00782106" w:rsidP="00F104F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</w:pPr>
            <w:r w:rsidRPr="00F104FD"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  <w:t xml:space="preserve"> using test results to make predictions to set up further comparative and fair tests </w:t>
            </w:r>
          </w:p>
          <w:p w14:paraId="539A74C8" w14:textId="121DBDDA" w:rsidR="00F104FD" w:rsidRPr="00F104FD" w:rsidRDefault="00782106" w:rsidP="00F104F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</w:pPr>
            <w:r w:rsidRPr="00F104FD"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  <w:t xml:space="preserve"> reporting and presenting findings from enquiries, including conclusions, causal relationships and explanations of and degree of trust in results, in oral and written forms such as displays and other presentations </w:t>
            </w:r>
          </w:p>
          <w:p w14:paraId="75B4D2E7" w14:textId="693B6EDA" w:rsidR="00782106" w:rsidRPr="00F104FD" w:rsidRDefault="00782106" w:rsidP="00F104F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</w:pPr>
            <w:r w:rsidRPr="00F104FD">
              <w:rPr>
                <w:rFonts w:ascii="Comic Sans MS" w:eastAsia="Helvetica" w:hAnsi="Comic Sans MS" w:cs="Helvetica"/>
                <w:color w:val="000000"/>
                <w:sz w:val="16"/>
                <w:szCs w:val="16"/>
                <w:lang w:val="en-GB" w:eastAsia="en-GB"/>
              </w:rPr>
              <w:t xml:space="preserve">identifying scientific evidence that has been used to support or refute ideas or arguments. </w:t>
            </w:r>
          </w:p>
          <w:p w14:paraId="2DE63CE7" w14:textId="77777777" w:rsidR="006C57B0" w:rsidRPr="00F104FD" w:rsidRDefault="006C57B0" w:rsidP="00F104FD">
            <w:pPr>
              <w:pStyle w:val="TableStyle2"/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0C854DA" w14:textId="48077576" w:rsidR="006C57B0" w:rsidRDefault="006C57B0" w:rsidP="00F104FD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CC57C4" w14:paraId="08A085CA" w14:textId="77777777" w:rsidTr="00E302F1">
        <w:trPr>
          <w:trHeight w:val="5725"/>
        </w:trPr>
        <w:tc>
          <w:tcPr>
            <w:tcW w:w="1486" w:type="dxa"/>
            <w:tcBorders>
              <w:top w:val="single" w:sz="2" w:space="0" w:color="000000"/>
              <w:left w:val="single" w:sz="2" w:space="0" w:color="6DC037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426B" w14:textId="77777777" w:rsidR="00CC57C4" w:rsidRDefault="00CC57C4">
            <w:pPr>
              <w:pStyle w:val="TableStyle2"/>
            </w:pPr>
            <w:r>
              <w:rPr>
                <w:rFonts w:ascii="Comic Sans MS" w:hAnsi="Comic Sans MS"/>
                <w:lang w:val="en-US"/>
              </w:rPr>
              <w:lastRenderedPageBreak/>
              <w:t>Geography</w:t>
            </w:r>
          </w:p>
          <w:p w14:paraId="78DBE374" w14:textId="77777777" w:rsidR="00CC57C4" w:rsidRDefault="00CC57C4">
            <w:pPr>
              <w:pStyle w:val="TableStyle2"/>
            </w:pPr>
          </w:p>
          <w:p w14:paraId="26B1C39E" w14:textId="77777777" w:rsidR="00CC57C4" w:rsidRDefault="00CC57C4">
            <w:pPr>
              <w:pStyle w:val="TableStyle2"/>
            </w:pPr>
          </w:p>
          <w:p w14:paraId="0CAA3C39" w14:textId="77777777" w:rsidR="00CC57C4" w:rsidRDefault="00CC57C4">
            <w:pPr>
              <w:pStyle w:val="TableStyle2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  <w:lang w:val="nl-NL"/>
              </w:rPr>
            </w:pPr>
            <w:r>
              <w:rPr>
                <w:rFonts w:ascii="Comic Sans MS" w:hAnsi="Comic Sans MS"/>
                <w:sz w:val="18"/>
                <w:szCs w:val="18"/>
                <w:lang w:val="nl-NL"/>
              </w:rPr>
              <w:t>Fieldwork</w:t>
            </w:r>
          </w:p>
          <w:p w14:paraId="79D5168B" w14:textId="77777777" w:rsidR="00CC57C4" w:rsidRDefault="00CC57C4">
            <w:pPr>
              <w:pStyle w:val="TableStyle2"/>
            </w:pPr>
          </w:p>
          <w:p w14:paraId="7ECEC967" w14:textId="77777777" w:rsidR="00CC57C4" w:rsidRDefault="00CC57C4">
            <w:pPr>
              <w:pStyle w:val="TableStyle2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Locational knowledge</w:t>
            </w:r>
          </w:p>
          <w:p w14:paraId="5E117ECF" w14:textId="77777777" w:rsidR="00CC57C4" w:rsidRDefault="00CC57C4">
            <w:pPr>
              <w:pStyle w:val="TableStyle2"/>
            </w:pPr>
          </w:p>
          <w:p w14:paraId="603AB7EB" w14:textId="77777777" w:rsidR="00CC57C4" w:rsidRDefault="00CC57C4">
            <w:pPr>
              <w:pStyle w:val="TableStyle2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Human and physical geography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963C" w14:textId="77777777" w:rsidR="00CC57C4" w:rsidRDefault="00CC57C4" w:rsidP="00F104FD">
            <w:pPr>
              <w:pStyle w:val="TableStyle2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104FD">
              <w:rPr>
                <w:rFonts w:ascii="Comic Sans MS" w:hAnsi="Comic Sans MS" w:hint="eastAsia"/>
                <w:sz w:val="16"/>
                <w:szCs w:val="16"/>
                <w:lang w:val="en-US"/>
              </w:rPr>
              <w:t>describe and understand key aspects of: human geography, including: land use, economic</w:t>
            </w:r>
            <w:r w:rsidRPr="00F104FD">
              <w:rPr>
                <w:rFonts w:ascii="Comic Sans MS" w:hAnsi="Comic Sans MS"/>
                <w:sz w:val="16"/>
                <w:szCs w:val="16"/>
                <w:lang w:val="en-US"/>
              </w:rPr>
              <w:t xml:space="preserve"> activity including trade links, and the distribution of natural resources including energy, food, minerals and water</w:t>
            </w:r>
          </w:p>
          <w:p w14:paraId="47AEA1B7" w14:textId="44216050" w:rsidR="00CC57C4" w:rsidRDefault="00CC57C4" w:rsidP="00F104FD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18AE" w14:textId="7D897198" w:rsidR="00CC57C4" w:rsidRDefault="00CC57C4" w:rsidP="00F104F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Comic Sans MS" w:hAnsi="Comic Sans MS"/>
                <w:sz w:val="16"/>
                <w:szCs w:val="16"/>
              </w:rPr>
            </w:pPr>
            <w:r w:rsidRPr="00F104FD">
              <w:rPr>
                <w:rFonts w:ascii="Comic Sans MS" w:hAnsi="Comic Sans MS"/>
                <w:sz w:val="16"/>
                <w:szCs w:val="16"/>
              </w:rPr>
              <w:t>describe and understand key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104FD">
              <w:rPr>
                <w:rFonts w:ascii="Comic Sans MS" w:hAnsi="Comic Sans MS"/>
                <w:sz w:val="16"/>
                <w:szCs w:val="16"/>
              </w:rPr>
              <w:t>aspects of:</w:t>
            </w:r>
          </w:p>
          <w:p w14:paraId="035E8E31" w14:textId="77777777" w:rsidR="00CC57C4" w:rsidRDefault="00CC57C4" w:rsidP="00F104F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Comic Sans MS" w:hAnsi="Comic Sans MS"/>
                <w:sz w:val="16"/>
                <w:szCs w:val="16"/>
              </w:rPr>
            </w:pPr>
            <w:r w:rsidRPr="00F104FD">
              <w:rPr>
                <w:rFonts w:ascii="Comic Sans MS" w:hAnsi="Comic Sans MS"/>
                <w:sz w:val="16"/>
                <w:szCs w:val="16"/>
              </w:rPr>
              <w:t> physical geography, including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104FD">
              <w:rPr>
                <w:rFonts w:ascii="Comic Sans MS" w:hAnsi="Comic Sans MS"/>
                <w:sz w:val="16"/>
                <w:szCs w:val="16"/>
              </w:rPr>
              <w:t>rivers, mountains,  and the water cycle</w:t>
            </w:r>
          </w:p>
          <w:p w14:paraId="4E0CD562" w14:textId="77777777" w:rsidR="00CC57C4" w:rsidRDefault="00CC57C4" w:rsidP="00F104F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Comic Sans MS" w:hAnsi="Comic Sans MS"/>
                <w:sz w:val="16"/>
                <w:szCs w:val="16"/>
              </w:rPr>
            </w:pPr>
          </w:p>
          <w:p w14:paraId="21F026E8" w14:textId="1B57649D" w:rsidR="00CC57C4" w:rsidRDefault="00CC57C4" w:rsidP="00F104F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Comic Sans MS" w:hAnsi="Comic Sans MS"/>
                <w:sz w:val="16"/>
                <w:szCs w:val="16"/>
              </w:rPr>
            </w:pPr>
            <w:r w:rsidRPr="00F104FD">
              <w:rPr>
                <w:rFonts w:ascii="Comic Sans MS" w:hAnsi="Comic Sans MS"/>
                <w:sz w:val="16"/>
                <w:szCs w:val="16"/>
              </w:rPr>
              <w:t xml:space="preserve">use fieldwork to observe, measure, record and present the human and physical features in the local area using a range of methods, including sketch maps, plans and graphs, and digital technologies. </w:t>
            </w:r>
          </w:p>
          <w:p w14:paraId="652E9D4E" w14:textId="02BB9722" w:rsidR="00CC57C4" w:rsidRDefault="00CC57C4" w:rsidP="00F104F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Comic Sans MS" w:hAnsi="Comic Sans MS"/>
                <w:sz w:val="16"/>
                <w:szCs w:val="16"/>
              </w:rPr>
            </w:pPr>
            <w:r w:rsidRPr="00F104FD">
              <w:rPr>
                <w:rFonts w:ascii="Comic Sans MS" w:hAnsi="Comic Sans MS"/>
                <w:sz w:val="16"/>
                <w:szCs w:val="16"/>
              </w:rPr>
              <w:t>use maps, atlases, globes and digital/computer mapping to locate countries and describe features studied</w:t>
            </w:r>
          </w:p>
          <w:p w14:paraId="71A19A63" w14:textId="5FACBA28" w:rsidR="00CC57C4" w:rsidRDefault="00CC57C4" w:rsidP="00F104F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Comic Sans MS" w:hAnsi="Comic Sans MS"/>
                <w:sz w:val="16"/>
                <w:szCs w:val="16"/>
              </w:rPr>
            </w:pPr>
          </w:p>
          <w:p w14:paraId="006E7A8F" w14:textId="1F9320A2" w:rsidR="00CC57C4" w:rsidRPr="00F104FD" w:rsidRDefault="00CC57C4" w:rsidP="00F104F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Comic Sans MS" w:hAnsi="Comic Sans MS"/>
                <w:b/>
                <w:sz w:val="16"/>
                <w:szCs w:val="16"/>
              </w:rPr>
            </w:pPr>
            <w:r w:rsidRPr="00F104FD">
              <w:rPr>
                <w:rFonts w:ascii="Comic Sans MS" w:hAnsi="Comic Sans MS"/>
                <w:b/>
                <w:sz w:val="16"/>
                <w:szCs w:val="16"/>
              </w:rPr>
              <w:t>Compare and contrast the Tyne Valley with a river valley in North America</w:t>
            </w:r>
          </w:p>
          <w:p w14:paraId="151147EF" w14:textId="77777777" w:rsidR="00CC57C4" w:rsidRPr="00F104FD" w:rsidRDefault="00CC57C4" w:rsidP="00F104F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Comic Sans MS" w:hAnsi="Comic Sans MS"/>
                <w:b/>
                <w:sz w:val="16"/>
                <w:szCs w:val="16"/>
              </w:rPr>
            </w:pPr>
            <w:r w:rsidRPr="00F104F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6446D26" w14:textId="5D818D0B" w:rsidR="00CC57C4" w:rsidRPr="00F104FD" w:rsidRDefault="00CC57C4" w:rsidP="00F104F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951A" w14:textId="3943D38C" w:rsidR="00CC57C4" w:rsidRDefault="00CC57C4" w:rsidP="00CC57C4">
            <w:pPr>
              <w:pStyle w:val="TableStyle2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C57C4">
              <w:rPr>
                <w:rFonts w:ascii="Comic Sans MS" w:hAnsi="Comic Sans MS"/>
                <w:sz w:val="16"/>
                <w:szCs w:val="16"/>
                <w:lang w:val="en-US"/>
              </w:rPr>
              <w:t>use the eight points of a compass, four and six-figure grid references, symbols and key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s</w:t>
            </w:r>
            <w:r w:rsidRPr="00CC57C4">
              <w:rPr>
                <w:rFonts w:ascii="Comic Sans MS" w:hAnsi="Comic Sans MS"/>
                <w:sz w:val="16"/>
                <w:szCs w:val="16"/>
                <w:lang w:val="en-US"/>
              </w:rPr>
              <w:t xml:space="preserve"> (including the use of Ordnance Survey maps) to build their knowledge of the United Kingdom</w:t>
            </w:r>
          </w:p>
          <w:p w14:paraId="734A5D80" w14:textId="77777777" w:rsidR="00CC57C4" w:rsidRDefault="00CC57C4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77357CB3" w14:textId="77777777" w:rsidR="00CC57C4" w:rsidRPr="00CC57C4" w:rsidRDefault="00CC57C4" w:rsidP="00CC57C4">
            <w:pPr>
              <w:pStyle w:val="TableStyle2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(</w:t>
            </w:r>
            <w:r w:rsidRPr="00CC57C4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Locate Lindisfarne, map the journeys of the saints especially Cuthbert </w:t>
            </w:r>
            <w:proofErr w:type="spellStart"/>
            <w:r w:rsidRPr="00CC57C4">
              <w:rPr>
                <w:rFonts w:ascii="Comic Sans MS" w:hAnsi="Comic Sans MS"/>
                <w:b/>
                <w:sz w:val="16"/>
                <w:szCs w:val="16"/>
                <w:lang w:val="en-US"/>
              </w:rPr>
              <w:t>etc</w:t>
            </w:r>
            <w:proofErr w:type="spellEnd"/>
            <w:r w:rsidRPr="00CC57C4">
              <w:rPr>
                <w:rFonts w:ascii="Comic Sans MS" w:hAnsi="Comic Sans MS"/>
                <w:b/>
                <w:sz w:val="16"/>
                <w:szCs w:val="16"/>
                <w:lang w:val="en-US"/>
              </w:rPr>
              <w:t>)</w:t>
            </w:r>
          </w:p>
          <w:p w14:paraId="59FDC8E6" w14:textId="77777777" w:rsidR="00CC57C4" w:rsidRPr="00CC57C4" w:rsidRDefault="00CC57C4" w:rsidP="00CC57C4">
            <w:pPr>
              <w:pStyle w:val="TableStyle2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14:paraId="082D4CE1" w14:textId="533A0122" w:rsidR="00CC57C4" w:rsidRDefault="00CC57C4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207FDA7" w14:textId="77777777" w:rsidR="00CC57C4" w:rsidRDefault="00CC57C4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C57C4">
              <w:rPr>
                <w:rFonts w:ascii="Comic Sans MS" w:hAnsi="Comic Sans MS"/>
                <w:sz w:val="16"/>
                <w:szCs w:val="16"/>
                <w:lang w:val="en-US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  <w:p w14:paraId="1659E71C" w14:textId="77777777" w:rsidR="00CC57C4" w:rsidRDefault="00CC57C4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7684C58B" w14:textId="77777777" w:rsidR="00CC57C4" w:rsidRDefault="00CC57C4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‘Fair trade’</w:t>
            </w:r>
          </w:p>
          <w:p w14:paraId="32ED92BD" w14:textId="2072EC14" w:rsidR="00CC57C4" w:rsidRDefault="00CC57C4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30BA" w14:textId="6B651CBE" w:rsidR="00CC57C4" w:rsidRDefault="00CC57C4">
            <w:pPr>
              <w:pStyle w:val="TableStyle2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DC037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B8EA" w14:textId="77777777" w:rsidR="00CC57C4" w:rsidRPr="00CC57C4" w:rsidRDefault="00CC57C4" w:rsidP="00CC57C4">
            <w:pPr>
              <w:pStyle w:val="TableStyle2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C57C4">
              <w:rPr>
                <w:rFonts w:ascii="Comic Sans MS" w:hAnsi="Comic Sans MS"/>
                <w:sz w:val="16"/>
                <w:szCs w:val="16"/>
                <w:lang w:val="en-US"/>
              </w:rPr>
              <w:t>understand geographical similarities and differences through the study of human and physical geography of a region of the United Kingdom,</w:t>
            </w:r>
          </w:p>
          <w:p w14:paraId="087A46DE" w14:textId="77777777" w:rsidR="00CC57C4" w:rsidRPr="00CC57C4" w:rsidRDefault="00CC57C4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31B42DF3" w14:textId="77777777" w:rsidR="00CC57C4" w:rsidRPr="00CC57C4" w:rsidRDefault="00CC57C4" w:rsidP="00CC57C4">
            <w:pPr>
              <w:pStyle w:val="TableStyle2"/>
              <w:numPr>
                <w:ilvl w:val="0"/>
                <w:numId w:val="27"/>
              </w:numPr>
              <w:rPr>
                <w:sz w:val="16"/>
                <w:szCs w:val="16"/>
                <w:lang w:val="en-US"/>
              </w:rPr>
            </w:pPr>
            <w:r w:rsidRPr="00CC57C4">
              <w:rPr>
                <w:rFonts w:ascii="Comic Sans MS" w:hAnsi="Comic Sans MS"/>
                <w:sz w:val="16"/>
                <w:szCs w:val="16"/>
                <w:lang w:val="en-US"/>
              </w:rPr>
              <w:t xml:space="preserve">use the eight points of a compass, four and six-figure grid references, symbols and key (including the use of Ordnance Survey maps) to build their knowledge of the United Kingdom </w:t>
            </w:r>
          </w:p>
          <w:p w14:paraId="675580E2" w14:textId="77777777" w:rsidR="00CC57C4" w:rsidRPr="00CC57C4" w:rsidRDefault="00CC57C4" w:rsidP="00CC57C4">
            <w:pPr>
              <w:pStyle w:val="TableStyle2"/>
              <w:numPr>
                <w:ilvl w:val="0"/>
                <w:numId w:val="27"/>
              </w:numPr>
              <w:rPr>
                <w:sz w:val="16"/>
                <w:szCs w:val="16"/>
                <w:lang w:val="en-US"/>
              </w:rPr>
            </w:pPr>
            <w:r w:rsidRPr="00CC57C4">
              <w:rPr>
                <w:rFonts w:ascii="Comic Sans MS" w:hAnsi="Comic Sans MS"/>
                <w:sz w:val="16"/>
                <w:szCs w:val="16"/>
                <w:lang w:val="en-US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  <w:p w14:paraId="2FA97F8C" w14:textId="77777777" w:rsidR="00CC57C4" w:rsidRDefault="00CC57C4" w:rsidP="00CC57C4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2FDA2F49" w14:textId="77777777" w:rsidR="00CC57C4" w:rsidRPr="00CC57C4" w:rsidRDefault="00CC57C4" w:rsidP="00CC57C4">
            <w:pPr>
              <w:pStyle w:val="TableStyle2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CC57C4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Compare and contrast Northumberland National Park and </w:t>
            </w:r>
          </w:p>
          <w:p w14:paraId="2DCC1DBB" w14:textId="15DCBD84" w:rsidR="00CC57C4" w:rsidRDefault="00CC57C4" w:rsidP="00CC57C4">
            <w:pPr>
              <w:pStyle w:val="TableStyle2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CC57C4">
              <w:rPr>
                <w:rFonts w:ascii="Comic Sans MS" w:hAnsi="Comic Sans MS"/>
                <w:b/>
                <w:sz w:val="16"/>
                <w:szCs w:val="16"/>
                <w:lang w:val="en-US"/>
              </w:rPr>
              <w:t>?Peak District National Park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 or possibly Lake District (detailed)</w:t>
            </w:r>
          </w:p>
          <w:p w14:paraId="650668F8" w14:textId="77777777" w:rsidR="00CC57C4" w:rsidRDefault="00CC57C4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Overview of other UK National Parks</w:t>
            </w:r>
          </w:p>
          <w:p w14:paraId="0FDF2781" w14:textId="77777777" w:rsidR="004E288B" w:rsidRDefault="004E288B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21FD2C7D" w14:textId="2C395C6C" w:rsidR="004E288B" w:rsidRPr="00CC57C4" w:rsidRDefault="004E288B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Compare and contrast Yellowstone National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lastRenderedPageBreak/>
              <w:t>Park</w:t>
            </w:r>
            <w:r w:rsidR="0023080E">
              <w:rPr>
                <w:rFonts w:ascii="Comic Sans MS" w:hAnsi="Comic Sans MS"/>
                <w:sz w:val="16"/>
                <w:szCs w:val="16"/>
                <w:lang w:val="en-US"/>
              </w:rPr>
              <w:t>?</w:t>
            </w:r>
          </w:p>
        </w:tc>
      </w:tr>
      <w:tr w:rsidR="006C57B0" w14:paraId="3A260C30" w14:textId="77777777" w:rsidTr="00782106">
        <w:trPr>
          <w:trHeight w:val="2330"/>
        </w:trPr>
        <w:tc>
          <w:tcPr>
            <w:tcW w:w="1486" w:type="dxa"/>
            <w:tcBorders>
              <w:top w:val="single" w:sz="2" w:space="0" w:color="000000"/>
              <w:left w:val="single" w:sz="2" w:space="0" w:color="6DC037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49B6" w14:textId="77777777" w:rsidR="006C57B0" w:rsidRDefault="006C57B0"/>
        </w:tc>
        <w:tc>
          <w:tcPr>
            <w:tcW w:w="13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DC03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8EDA" w14:textId="77777777" w:rsidR="006C57B0" w:rsidRDefault="00156A6C">
            <w:pPr>
              <w:pStyle w:val="TableStyle2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  <w:lang w:val="en-US"/>
              </w:rPr>
              <w:t>Locational knowledge</w:t>
            </w:r>
          </w:p>
          <w:p w14:paraId="31EE22D4" w14:textId="77777777" w:rsidR="006C57B0" w:rsidRDefault="006C57B0">
            <w:pPr>
              <w:pStyle w:val="TableStyle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7BAEC7F" w14:textId="77777777" w:rsidR="006C57B0" w:rsidRDefault="00156A6C">
            <w:pPr>
              <w:pStyle w:val="TableStyle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Locate the world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s countries, using maps to focus on Europe (including the location of Russia) and North and South America, concentrating on their environmental regions, key physical and human characteristics, countries, and major cities.</w:t>
            </w:r>
          </w:p>
          <w:p w14:paraId="790F7091" w14:textId="77777777" w:rsidR="006C57B0" w:rsidRDefault="006C57B0">
            <w:pPr>
              <w:pStyle w:val="TableStyle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05E5FDD" w14:textId="77777777" w:rsidR="006C57B0" w:rsidRDefault="00156A6C">
            <w:pPr>
              <w:pStyle w:val="TableStyle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1F907E6C" w14:textId="77777777" w:rsidR="006C57B0" w:rsidRDefault="006C57B0">
            <w:pPr>
              <w:pStyle w:val="TableStyle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54EC69C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</w:tc>
      </w:tr>
      <w:tr w:rsidR="006C57B0" w14:paraId="5A7C0E10" w14:textId="77777777" w:rsidTr="00782106">
        <w:trPr>
          <w:trHeight w:val="4652"/>
        </w:trPr>
        <w:tc>
          <w:tcPr>
            <w:tcW w:w="1486" w:type="dxa"/>
            <w:tcBorders>
              <w:top w:val="single" w:sz="2" w:space="0" w:color="000000"/>
              <w:left w:val="single" w:sz="2" w:space="0" w:color="6DC037"/>
              <w:bottom w:val="single" w:sz="2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6C25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</w:rPr>
              <w:lastRenderedPageBreak/>
              <w:t>History</w:t>
            </w:r>
          </w:p>
          <w:p w14:paraId="1E77B810" w14:textId="286AD555" w:rsidR="00CC57C4" w:rsidRDefault="00156A6C" w:rsidP="00CC57C4">
            <w:pPr>
              <w:pStyle w:val="TableStyle2"/>
            </w:pPr>
            <w:r>
              <w:rPr>
                <w:rFonts w:ascii="Comic Sans MS" w:hAnsi="Comic Sans MS"/>
              </w:rPr>
              <w:br/>
            </w:r>
          </w:p>
          <w:p w14:paraId="442A152B" w14:textId="189FE52D" w:rsidR="006C57B0" w:rsidRDefault="006C57B0">
            <w:pPr>
              <w:pStyle w:val="TableStyle2"/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24F9" w14:textId="77777777" w:rsidR="008C3114" w:rsidRDefault="008C3114" w:rsidP="008C3114">
            <w:pPr>
              <w:pStyle w:val="TableStyle2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  <w:lang w:val="fr-FR"/>
              </w:rPr>
            </w:pPr>
            <w:proofErr w:type="spellStart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>a</w:t>
            </w:r>
            <w:proofErr w:type="spellEnd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>study</w:t>
            </w:r>
            <w:proofErr w:type="spellEnd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 xml:space="preserve"> of an aspect or </w:t>
            </w:r>
            <w:proofErr w:type="spellStart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>theme</w:t>
            </w:r>
            <w:proofErr w:type="spellEnd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 xml:space="preserve"> in British </w:t>
            </w:r>
            <w:proofErr w:type="spellStart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>history</w:t>
            </w:r>
            <w:proofErr w:type="spellEnd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>that</w:t>
            </w:r>
            <w:proofErr w:type="spellEnd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>extends</w:t>
            </w:r>
            <w:proofErr w:type="spellEnd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>pupils</w:t>
            </w:r>
            <w:proofErr w:type="spellEnd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 xml:space="preserve">’ </w:t>
            </w:r>
            <w:proofErr w:type="spellStart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>chronological</w:t>
            </w:r>
            <w:proofErr w:type="spellEnd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>knowledge</w:t>
            </w:r>
            <w:proofErr w:type="spellEnd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>beyond</w:t>
            </w:r>
            <w:proofErr w:type="spellEnd"/>
            <w:r w:rsidRPr="008C3114">
              <w:rPr>
                <w:rFonts w:ascii="Comic Sans MS" w:hAnsi="Comic Sans MS"/>
                <w:sz w:val="16"/>
                <w:szCs w:val="16"/>
                <w:lang w:val="fr-FR"/>
              </w:rPr>
              <w:t xml:space="preserve"> 1066 </w:t>
            </w:r>
          </w:p>
          <w:p w14:paraId="107E75B1" w14:textId="59AB8E2C" w:rsidR="006C57B0" w:rsidRDefault="00CC57C4" w:rsidP="008C3114">
            <w:pPr>
              <w:pStyle w:val="TableStyle2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development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early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tran</w:t>
            </w:r>
            <w:r w:rsidR="008C3114">
              <w:rPr>
                <w:rFonts w:ascii="Comic Sans MS" w:hAnsi="Comic Sans MS"/>
                <w:sz w:val="16"/>
                <w:szCs w:val="16"/>
                <w:lang w:val="fr-FR"/>
              </w:rPr>
              <w:t>sp</w:t>
            </w: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ort routes ;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especially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railways</w:t>
            </w:r>
            <w:proofErr w:type="spellEnd"/>
          </w:p>
          <w:p w14:paraId="20E74565" w14:textId="77777777" w:rsidR="008C3114" w:rsidRDefault="008C3114">
            <w:pPr>
              <w:pStyle w:val="TableStyle2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Victorian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industrialists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Lord Armstrong</w:t>
            </w:r>
          </w:p>
          <w:p w14:paraId="1C347AC4" w14:textId="5408D825" w:rsidR="008C3114" w:rsidRDefault="008C3114">
            <w:pPr>
              <w:pStyle w:val="TableStyle2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Discovery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electricity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and use in light bulbs </w:t>
            </w:r>
          </w:p>
          <w:p w14:paraId="641B4684" w14:textId="77777777" w:rsidR="00CC57C4" w:rsidRDefault="00CC57C4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14:paraId="1D7ADFBA" w14:textId="5E75B12F" w:rsidR="00CC57C4" w:rsidRDefault="00CC57C4" w:rsidP="00CC57C4">
            <w:pPr>
              <w:pStyle w:val="TableStyle2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9287" w14:textId="77777777" w:rsidR="006C57B0" w:rsidRDefault="006C57B0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F318" w14:textId="47BBAD8D" w:rsidR="006C57B0" w:rsidRPr="004E288B" w:rsidRDefault="004E28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4E288B">
              <w:rPr>
                <w:rFonts w:ascii="Comic Sans MS" w:hAnsi="Comic Sans MS"/>
                <w:sz w:val="16"/>
                <w:szCs w:val="16"/>
              </w:rPr>
              <w:t>hat happened when the Romans left?</w:t>
            </w:r>
          </w:p>
          <w:p w14:paraId="07024271" w14:textId="76E26E4A" w:rsidR="004E288B" w:rsidRPr="004E288B" w:rsidRDefault="004E288B">
            <w:pPr>
              <w:rPr>
                <w:rFonts w:ascii="Comic Sans MS" w:hAnsi="Comic Sans MS"/>
                <w:sz w:val="16"/>
                <w:szCs w:val="16"/>
              </w:rPr>
            </w:pPr>
            <w:r w:rsidRPr="004E288B">
              <w:rPr>
                <w:rFonts w:ascii="Comic Sans MS" w:hAnsi="Comic Sans MS"/>
                <w:sz w:val="16"/>
                <w:szCs w:val="16"/>
              </w:rPr>
              <w:t xml:space="preserve">Study of the development of the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4E288B">
              <w:rPr>
                <w:rFonts w:ascii="Comic Sans MS" w:hAnsi="Comic Sans MS"/>
                <w:sz w:val="16"/>
                <w:szCs w:val="16"/>
              </w:rPr>
              <w:t>arly Christian church</w:t>
            </w:r>
          </w:p>
          <w:p w14:paraId="00081585" w14:textId="29D60B65" w:rsidR="004E288B" w:rsidRDefault="004E288B">
            <w:pPr>
              <w:rPr>
                <w:rFonts w:ascii="Comic Sans MS" w:hAnsi="Comic Sans MS"/>
                <w:sz w:val="16"/>
                <w:szCs w:val="16"/>
              </w:rPr>
            </w:pPr>
            <w:r w:rsidRPr="004E288B">
              <w:rPr>
                <w:rFonts w:ascii="Comic Sans MS" w:hAnsi="Comic Sans MS"/>
                <w:sz w:val="16"/>
                <w:szCs w:val="16"/>
              </w:rPr>
              <w:t>Synod of Whitby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</w:p>
          <w:p w14:paraId="67A42F97" w14:textId="137FE727" w:rsidR="004E288B" w:rsidRPr="004E288B" w:rsidRDefault="004E288B" w:rsidP="004E28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importance of </w:t>
            </w:r>
            <w:r w:rsidRPr="004E288B">
              <w:rPr>
                <w:rFonts w:ascii="Comic Sans MS" w:hAnsi="Comic Sans MS"/>
                <w:sz w:val="16"/>
                <w:szCs w:val="16"/>
              </w:rPr>
              <w:t>Cuthbert, Aidan and Bede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</w:p>
          <w:p w14:paraId="1B66D4AC" w14:textId="2C7D1DE1" w:rsidR="004E288B" w:rsidRDefault="004E288B" w:rsidP="004E288B">
            <w:pPr>
              <w:rPr>
                <w:rFonts w:ascii="Comic Sans MS" w:hAnsi="Comic Sans MS"/>
                <w:sz w:val="16"/>
                <w:szCs w:val="16"/>
              </w:rPr>
            </w:pPr>
            <w:r w:rsidRPr="004E288B">
              <w:rPr>
                <w:rFonts w:ascii="Comic Sans MS" w:hAnsi="Comic Sans MS"/>
                <w:sz w:val="16"/>
                <w:szCs w:val="16"/>
              </w:rPr>
              <w:t>Lindisfarne gospels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</w:p>
          <w:p w14:paraId="3B33021C" w14:textId="30E0F178" w:rsidR="004E288B" w:rsidRPr="004E288B" w:rsidRDefault="004E288B" w:rsidP="004E288B">
            <w:pPr>
              <w:rPr>
                <w:rFonts w:ascii="Comic Sans MS" w:hAnsi="Comic Sans MS"/>
                <w:sz w:val="16"/>
                <w:szCs w:val="16"/>
              </w:rPr>
            </w:pPr>
            <w:r w:rsidRPr="004E288B">
              <w:rPr>
                <w:rFonts w:ascii="Comic Sans MS" w:hAnsi="Comic Sans MS"/>
                <w:sz w:val="16"/>
                <w:szCs w:val="16"/>
              </w:rPr>
              <w:t>development of monasteries and their impor</w:t>
            </w:r>
            <w:r>
              <w:rPr>
                <w:rFonts w:ascii="Comic Sans MS" w:hAnsi="Comic Sans MS"/>
                <w:sz w:val="16"/>
                <w:szCs w:val="16"/>
              </w:rPr>
              <w:t>tance</w:t>
            </w:r>
            <w:r w:rsidRPr="004E288B">
              <w:rPr>
                <w:rFonts w:ascii="Comic Sans MS" w:hAnsi="Comic Sans MS"/>
                <w:sz w:val="16"/>
                <w:szCs w:val="16"/>
              </w:rPr>
              <w:t xml:space="preserve"> through Middle Ages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C770" w14:textId="77777777" w:rsidR="006C57B0" w:rsidRDefault="006C57B0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6584" w14:textId="2785D0A8" w:rsidR="006C57B0" w:rsidRDefault="006C57B0" w:rsidP="00CC57C4">
            <w:pPr>
              <w:pStyle w:val="TableStyle2"/>
              <w:ind w:left="32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DC037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DFC5" w14:textId="77777777" w:rsidR="004E288B" w:rsidRDefault="004E288B" w:rsidP="00CC57C4">
            <w:pPr>
              <w:pStyle w:val="TableStyle2"/>
              <w:ind w:left="3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 of the access movement in UK</w:t>
            </w:r>
          </w:p>
          <w:p w14:paraId="2DF95C6B" w14:textId="525B444B" w:rsidR="006C57B0" w:rsidRDefault="004E288B" w:rsidP="00CC57C4">
            <w:pPr>
              <w:pStyle w:val="TableStyle2"/>
              <w:ind w:left="3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( theme across time)</w:t>
            </w:r>
          </w:p>
          <w:p w14:paraId="0726118D" w14:textId="6A3C7FA2" w:rsidR="004E288B" w:rsidRDefault="004E288B" w:rsidP="00CC57C4">
            <w:pPr>
              <w:pStyle w:val="TableStyle2"/>
              <w:ind w:left="3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57B0" w14:paraId="47D8658C" w14:textId="77777777" w:rsidTr="00782106">
        <w:trPr>
          <w:trHeight w:val="4652"/>
        </w:trPr>
        <w:tc>
          <w:tcPr>
            <w:tcW w:w="1486" w:type="dxa"/>
            <w:tcBorders>
              <w:top w:val="single" w:sz="2" w:space="0" w:color="000000"/>
              <w:left w:val="single" w:sz="2" w:space="0" w:color="6DC037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57DC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</w:rPr>
              <w:lastRenderedPageBreak/>
              <w:t>Computing</w:t>
            </w:r>
          </w:p>
        </w:tc>
        <w:tc>
          <w:tcPr>
            <w:tcW w:w="4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8590" w14:textId="77777777" w:rsidR="006C57B0" w:rsidRDefault="00156A6C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05DFBBB5" w14:textId="77777777" w:rsidR="006C57B0" w:rsidRDefault="006C57B0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330D2C9" w14:textId="77777777" w:rsidR="006C57B0" w:rsidRDefault="00156A6C">
            <w:pPr>
              <w:pStyle w:val="Default"/>
              <w:rPr>
                <w:rFonts w:ascii="Comic Sans MS" w:eastAsia="Comic Sans MS" w:hAnsi="Comic Sans MS" w:cs="Comic Sans MS"/>
                <w:color w:val="025A5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technology safely, respectfully and responsibly;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acceptable/unacceptable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behaviour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; identify a range of ways to report concerns about content and contact</w:t>
            </w:r>
            <w:r>
              <w:rPr>
                <w:rFonts w:ascii="Comic Sans MS" w:hAnsi="Comic Sans MS"/>
                <w:color w:val="025A56"/>
              </w:rPr>
              <w:t>.</w:t>
            </w:r>
          </w:p>
        </w:tc>
        <w:tc>
          <w:tcPr>
            <w:tcW w:w="4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6687" w14:textId="77777777" w:rsidR="006C57B0" w:rsidRDefault="00156A6C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analysing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evaluating and presenting data and information</w:t>
            </w:r>
          </w:p>
          <w:p w14:paraId="0A51061D" w14:textId="77777777" w:rsidR="006C57B0" w:rsidRDefault="006C57B0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1643B6F" w14:textId="77777777" w:rsidR="006C57B0" w:rsidRDefault="00156A6C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technology safely, respectfully and responsibly;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acceptable/unacceptable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behaviour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; identify a range of ways to report concerns about content and contact.</w:t>
            </w:r>
          </w:p>
        </w:tc>
        <w:tc>
          <w:tcPr>
            <w:tcW w:w="4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DC03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F44E" w14:textId="77777777" w:rsidR="006C57B0" w:rsidRDefault="00156A6C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sequence, selection, and repetition in programs; work with variables and various forms of input and output</w:t>
            </w:r>
          </w:p>
          <w:p w14:paraId="52D12C27" w14:textId="77777777" w:rsidR="006C57B0" w:rsidRDefault="006C57B0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D97A983" w14:textId="77777777" w:rsidR="006C57B0" w:rsidRDefault="00156A6C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logical reasoning to explain how some simple algorithms work and to detect and correct errors in algorithms and programs</w:t>
            </w:r>
          </w:p>
          <w:p w14:paraId="7E4EDC28" w14:textId="77777777" w:rsidR="006C57B0" w:rsidRDefault="006C57B0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260D501" w14:textId="77777777" w:rsidR="006C57B0" w:rsidRDefault="00156A6C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technology safely, respectfully and responsibly;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acceptable/unacceptable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behaviour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; identify a range of ways to report concerns about content and contact.</w:t>
            </w:r>
          </w:p>
        </w:tc>
      </w:tr>
      <w:tr w:rsidR="006C57B0" w14:paraId="743C6049" w14:textId="77777777" w:rsidTr="00782106">
        <w:trPr>
          <w:trHeight w:val="3985"/>
        </w:trPr>
        <w:tc>
          <w:tcPr>
            <w:tcW w:w="1486" w:type="dxa"/>
            <w:tcBorders>
              <w:top w:val="single" w:sz="2" w:space="0" w:color="000000"/>
              <w:left w:val="single" w:sz="2" w:space="0" w:color="6DC037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9210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13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DC037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405D" w14:textId="77777777" w:rsidR="006C57B0" w:rsidRDefault="006C57B0">
            <w:pPr>
              <w:pStyle w:val="TableStyle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67DED61" w14:textId="77777777" w:rsidR="006C57B0" w:rsidRDefault="00156A6C">
            <w:pPr>
              <w:pStyle w:val="Default"/>
              <w:numPr>
                <w:ilvl w:val="0"/>
                <w:numId w:val="19"/>
              </w:numPr>
              <w:spacing w:after="240" w:line="42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use a range of materials creatively to design and make products 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t xml:space="preserve">Learn about the work of a range of artists, craft makers and designers, describing the differences and similarities between different practices and disciplines, and making links to their own work </w:t>
            </w:r>
          </w:p>
          <w:p w14:paraId="7808618D" w14:textId="77777777" w:rsidR="006C57B0" w:rsidRDefault="00156A6C">
            <w:pPr>
              <w:pStyle w:val="Default"/>
              <w:numPr>
                <w:ilvl w:val="0"/>
                <w:numId w:val="19"/>
              </w:numPr>
              <w:spacing w:after="240" w:line="42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use drawing, painting and sculpture to develop and share their ideas, experiences and imagination. </w:t>
            </w:r>
          </w:p>
          <w:p w14:paraId="74934AB7" w14:textId="77777777" w:rsidR="006C57B0" w:rsidRDefault="00156A6C">
            <w:pPr>
              <w:pStyle w:val="Default"/>
              <w:numPr>
                <w:ilvl w:val="0"/>
                <w:numId w:val="19"/>
              </w:numPr>
              <w:spacing w:after="240" w:line="42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 range of art and design techniques in using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colour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pattern, texture, line, shape, form and space </w:t>
            </w:r>
          </w:p>
          <w:p w14:paraId="51A64F48" w14:textId="77777777" w:rsidR="006C57B0" w:rsidRDefault="006C57B0">
            <w:pPr>
              <w:pStyle w:val="Default"/>
              <w:spacing w:after="240" w:line="420" w:lineRule="atLeast"/>
            </w:pPr>
          </w:p>
        </w:tc>
      </w:tr>
      <w:tr w:rsidR="006C57B0" w14:paraId="00B00EEE" w14:textId="77777777" w:rsidTr="00782106">
        <w:trPr>
          <w:trHeight w:val="6285"/>
        </w:trPr>
        <w:tc>
          <w:tcPr>
            <w:tcW w:w="1486" w:type="dxa"/>
            <w:tcBorders>
              <w:top w:val="single" w:sz="2" w:space="0" w:color="000000"/>
              <w:left w:val="single" w:sz="2" w:space="0" w:color="6DC037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B646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</w:rPr>
              <w:lastRenderedPageBreak/>
              <w:t>D&amp;T</w:t>
            </w:r>
          </w:p>
        </w:tc>
        <w:tc>
          <w:tcPr>
            <w:tcW w:w="13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DC03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68AE" w14:textId="77777777" w:rsidR="006C57B0" w:rsidRDefault="00156A6C">
            <w:pPr>
              <w:pStyle w:val="Default"/>
              <w:numPr>
                <w:ilvl w:val="0"/>
                <w:numId w:val="20"/>
              </w:numPr>
              <w:spacing w:after="240" w:line="42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use a range of materials creatively to design and make products </w:t>
            </w:r>
          </w:p>
          <w:p w14:paraId="007BBF78" w14:textId="77777777" w:rsidR="006C57B0" w:rsidRDefault="00156A6C">
            <w:pPr>
              <w:pStyle w:val="Default"/>
              <w:numPr>
                <w:ilvl w:val="0"/>
                <w:numId w:val="20"/>
              </w:numPr>
              <w:spacing w:after="240" w:line="42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range of tools &amp; materials to complete practical tasks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t xml:space="preserve">Cookery - use the basic principles of a healthy and varied diet to prepare dishes. </w:t>
            </w:r>
          </w:p>
          <w:p w14:paraId="266D1392" w14:textId="77777777" w:rsidR="006C57B0" w:rsidRDefault="00156A6C">
            <w:pPr>
              <w:pStyle w:val="Default"/>
              <w:numPr>
                <w:ilvl w:val="0"/>
                <w:numId w:val="20"/>
              </w:numPr>
              <w:spacing w:after="240" w:line="42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Build and improve structure &amp; mechanism </w:t>
            </w:r>
          </w:p>
          <w:p w14:paraId="41948BA0" w14:textId="77777777" w:rsidR="006C57B0" w:rsidRDefault="00156A6C">
            <w:pPr>
              <w:pStyle w:val="Default"/>
              <w:numPr>
                <w:ilvl w:val="0"/>
                <w:numId w:val="20"/>
              </w:numPr>
              <w:spacing w:after="240" w:line="420" w:lineRule="atLeas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Generate, model &amp; communicate ideas </w:t>
            </w:r>
          </w:p>
          <w:p w14:paraId="7ABD5851" w14:textId="77777777" w:rsidR="006C57B0" w:rsidRDefault="00156A6C">
            <w:pPr>
              <w:pStyle w:val="Default"/>
              <w:numPr>
                <w:ilvl w:val="0"/>
                <w:numId w:val="20"/>
              </w:numPr>
              <w:spacing w:after="240" w:line="42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 where food comes from - evaluate existing products &amp; own ideas </w:t>
            </w:r>
          </w:p>
          <w:p w14:paraId="4CF22631" w14:textId="77777777" w:rsidR="006C57B0" w:rsidRDefault="00156A6C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GB"/>
              </w:rPr>
              <w:drawing>
                <wp:inline distT="0" distB="0" distL="0" distR="0" wp14:anchorId="6FE548CD" wp14:editId="4A26E459">
                  <wp:extent cx="12700" cy="14097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4image207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409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6C57B0" w14:paraId="46A8F5B6" w14:textId="77777777" w:rsidTr="00782106">
        <w:trPr>
          <w:trHeight w:val="857"/>
        </w:trPr>
        <w:tc>
          <w:tcPr>
            <w:tcW w:w="1486" w:type="dxa"/>
            <w:tcBorders>
              <w:top w:val="single" w:sz="2" w:space="0" w:color="000000"/>
              <w:left w:val="single" w:sz="2" w:space="0" w:color="6DC037"/>
              <w:bottom w:val="single" w:sz="2" w:space="0" w:color="6DC037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6DDD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</w:rPr>
              <w:t>P.E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6DC037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BA57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6DC037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4EC8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6DC037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2AD1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6DC037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F7DCD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6DC037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EE46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  <w:sz w:val="16"/>
                <w:szCs w:val="16"/>
              </w:rPr>
              <w:t>Games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6DC037"/>
              <w:right w:val="single" w:sz="2" w:space="0" w:color="6DC037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D43D" w14:textId="77777777" w:rsidR="006C57B0" w:rsidRDefault="00156A6C">
            <w:pPr>
              <w:pStyle w:val="TableStyle2"/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</w:tr>
    </w:tbl>
    <w:p w14:paraId="5AE720E1" w14:textId="77777777" w:rsidR="006C57B0" w:rsidRDefault="006C57B0">
      <w:pPr>
        <w:pStyle w:val="Body"/>
      </w:pPr>
    </w:p>
    <w:sectPr w:rsidR="006C57B0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FF98C" w14:textId="77777777" w:rsidR="00156A6C" w:rsidRDefault="00156A6C">
      <w:r>
        <w:separator/>
      </w:r>
    </w:p>
  </w:endnote>
  <w:endnote w:type="continuationSeparator" w:id="0">
    <w:p w14:paraId="731C3967" w14:textId="77777777" w:rsidR="00156A6C" w:rsidRDefault="0015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23E7" w14:textId="77777777" w:rsidR="006C57B0" w:rsidRDefault="006C5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07BAF" w14:textId="77777777" w:rsidR="00156A6C" w:rsidRDefault="00156A6C">
      <w:r>
        <w:separator/>
      </w:r>
    </w:p>
  </w:footnote>
  <w:footnote w:type="continuationSeparator" w:id="0">
    <w:p w14:paraId="34143E9F" w14:textId="77777777" w:rsidR="00156A6C" w:rsidRDefault="0015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E473" w14:textId="77777777" w:rsidR="006C57B0" w:rsidRDefault="00156A6C">
    <w:pPr>
      <w:pStyle w:val="HeaderFooter"/>
      <w:tabs>
        <w:tab w:val="clear" w:pos="9020"/>
        <w:tab w:val="center" w:pos="7286"/>
        <w:tab w:val="right" w:pos="14572"/>
      </w:tabs>
    </w:pPr>
    <w:r>
      <w:rPr>
        <w:rFonts w:ascii="Comic Sans MS" w:hAnsi="Comic Sans MS"/>
      </w:rPr>
      <w:tab/>
    </w:r>
    <w:r>
      <w:rPr>
        <w:rFonts w:ascii="Comic Sans MS" w:hAnsi="Comic Sans MS"/>
        <w:lang w:val="en-US"/>
      </w:rPr>
      <w:t>Newbrough C of E Primary Topic Cycle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BD5"/>
    <w:multiLevelType w:val="hybridMultilevel"/>
    <w:tmpl w:val="91447482"/>
    <w:lvl w:ilvl="0" w:tplc="F90E58F2">
      <w:start w:val="1"/>
      <w:numFmt w:val="bullet"/>
      <w:lvlText w:val="•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665A6">
      <w:start w:val="1"/>
      <w:numFmt w:val="bullet"/>
      <w:lvlText w:val="•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4F832">
      <w:start w:val="1"/>
      <w:numFmt w:val="bullet"/>
      <w:lvlText w:val="•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2BBDE">
      <w:start w:val="1"/>
      <w:numFmt w:val="bullet"/>
      <w:lvlText w:val="•"/>
      <w:lvlJc w:val="left"/>
      <w:pPr>
        <w:ind w:left="2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BC198E">
      <w:start w:val="1"/>
      <w:numFmt w:val="bullet"/>
      <w:lvlText w:val="•"/>
      <w:lvlJc w:val="left"/>
      <w:pPr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A1C64">
      <w:start w:val="1"/>
      <w:numFmt w:val="bullet"/>
      <w:lvlText w:val="•"/>
      <w:lvlJc w:val="left"/>
      <w:pPr>
        <w:ind w:left="3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2411E">
      <w:start w:val="1"/>
      <w:numFmt w:val="bullet"/>
      <w:lvlText w:val="•"/>
      <w:lvlJc w:val="left"/>
      <w:pPr>
        <w:ind w:left="4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50F83C">
      <w:start w:val="1"/>
      <w:numFmt w:val="bullet"/>
      <w:lvlText w:val="•"/>
      <w:lvlJc w:val="left"/>
      <w:pPr>
        <w:ind w:left="5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05EB6">
      <w:start w:val="1"/>
      <w:numFmt w:val="bullet"/>
      <w:lvlText w:val="•"/>
      <w:lvlJc w:val="left"/>
      <w:pPr>
        <w:ind w:left="6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596198"/>
    <w:multiLevelType w:val="hybridMultilevel"/>
    <w:tmpl w:val="829639CA"/>
    <w:lvl w:ilvl="0" w:tplc="46825540">
      <w:start w:val="1"/>
      <w:numFmt w:val="bullet"/>
      <w:lvlText w:val="•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68E434">
      <w:start w:val="1"/>
      <w:numFmt w:val="bullet"/>
      <w:lvlText w:val="•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EE562">
      <w:start w:val="1"/>
      <w:numFmt w:val="bullet"/>
      <w:lvlText w:val="•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EE106">
      <w:start w:val="1"/>
      <w:numFmt w:val="bullet"/>
      <w:lvlText w:val="•"/>
      <w:lvlJc w:val="left"/>
      <w:pPr>
        <w:ind w:left="2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AA206">
      <w:start w:val="1"/>
      <w:numFmt w:val="bullet"/>
      <w:lvlText w:val="•"/>
      <w:lvlJc w:val="left"/>
      <w:pPr>
        <w:ind w:left="32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CFD98">
      <w:start w:val="1"/>
      <w:numFmt w:val="bullet"/>
      <w:lvlText w:val="•"/>
      <w:lvlJc w:val="left"/>
      <w:pPr>
        <w:ind w:left="3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C5A84">
      <w:start w:val="1"/>
      <w:numFmt w:val="bullet"/>
      <w:lvlText w:val="•"/>
      <w:lvlJc w:val="left"/>
      <w:pPr>
        <w:ind w:left="46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5E8AFC">
      <w:start w:val="1"/>
      <w:numFmt w:val="bullet"/>
      <w:lvlText w:val="•"/>
      <w:lvlJc w:val="left"/>
      <w:pPr>
        <w:ind w:left="53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E4748">
      <w:start w:val="1"/>
      <w:numFmt w:val="bullet"/>
      <w:lvlText w:val="•"/>
      <w:lvlJc w:val="left"/>
      <w:pPr>
        <w:ind w:left="60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743C36"/>
    <w:multiLevelType w:val="hybridMultilevel"/>
    <w:tmpl w:val="2F9E5104"/>
    <w:lvl w:ilvl="0" w:tplc="68564A8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A421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070E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A9CF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A8C4B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0C26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E6E7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09BB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63B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766DAE"/>
    <w:multiLevelType w:val="hybridMultilevel"/>
    <w:tmpl w:val="17D0EA26"/>
    <w:lvl w:ilvl="0" w:tplc="3A60D5C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4519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0F68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0170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206C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44CA1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A6DE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0766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833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214CDB"/>
    <w:multiLevelType w:val="hybridMultilevel"/>
    <w:tmpl w:val="7FD474D0"/>
    <w:lvl w:ilvl="0" w:tplc="E728669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E6F8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C3D5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A1FD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8CF8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A74E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EB8D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871C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AB0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5764EAB"/>
    <w:multiLevelType w:val="hybridMultilevel"/>
    <w:tmpl w:val="5DAC2DFA"/>
    <w:lvl w:ilvl="0" w:tplc="0BEA7532">
      <w:start w:val="1"/>
      <w:numFmt w:val="bullet"/>
      <w:lvlText w:val="•"/>
      <w:lvlJc w:val="left"/>
      <w:pPr>
        <w:ind w:left="32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65A74D0"/>
    <w:multiLevelType w:val="hybridMultilevel"/>
    <w:tmpl w:val="5568F506"/>
    <w:lvl w:ilvl="0" w:tplc="70863FC8">
      <w:start w:val="1"/>
      <w:numFmt w:val="bullet"/>
      <w:lvlText w:val="•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8461A">
      <w:start w:val="1"/>
      <w:numFmt w:val="bullet"/>
      <w:lvlText w:val="•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8DA48">
      <w:start w:val="1"/>
      <w:numFmt w:val="bullet"/>
      <w:lvlText w:val="•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AE2DC">
      <w:start w:val="1"/>
      <w:numFmt w:val="bullet"/>
      <w:lvlText w:val="•"/>
      <w:lvlJc w:val="left"/>
      <w:pPr>
        <w:ind w:left="2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9A5950">
      <w:start w:val="1"/>
      <w:numFmt w:val="bullet"/>
      <w:lvlText w:val="•"/>
      <w:lvlJc w:val="left"/>
      <w:pPr>
        <w:ind w:left="32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C878A">
      <w:start w:val="1"/>
      <w:numFmt w:val="bullet"/>
      <w:lvlText w:val="•"/>
      <w:lvlJc w:val="left"/>
      <w:pPr>
        <w:ind w:left="3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C02B4">
      <w:start w:val="1"/>
      <w:numFmt w:val="bullet"/>
      <w:lvlText w:val="•"/>
      <w:lvlJc w:val="left"/>
      <w:pPr>
        <w:ind w:left="46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C1590">
      <w:start w:val="1"/>
      <w:numFmt w:val="bullet"/>
      <w:lvlText w:val="•"/>
      <w:lvlJc w:val="left"/>
      <w:pPr>
        <w:ind w:left="53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CA06C">
      <w:start w:val="1"/>
      <w:numFmt w:val="bullet"/>
      <w:lvlText w:val="•"/>
      <w:lvlJc w:val="left"/>
      <w:pPr>
        <w:ind w:left="60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B0350DD"/>
    <w:multiLevelType w:val="hybridMultilevel"/>
    <w:tmpl w:val="F600F600"/>
    <w:lvl w:ilvl="0" w:tplc="FC20102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65A3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2EF6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90175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6FC1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34DE4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602D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44C2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688D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AC02738"/>
    <w:multiLevelType w:val="hybridMultilevel"/>
    <w:tmpl w:val="9B72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E82"/>
    <w:multiLevelType w:val="hybridMultilevel"/>
    <w:tmpl w:val="86CA8D18"/>
    <w:lvl w:ilvl="0" w:tplc="3C20EA2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78D65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CC54B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622CD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6081D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EC5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283B2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10993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00493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FA1EB5"/>
    <w:multiLevelType w:val="hybridMultilevel"/>
    <w:tmpl w:val="9176F4DE"/>
    <w:lvl w:ilvl="0" w:tplc="A438AA0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8086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AA08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83BB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0825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A037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8FBB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A4B2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5295B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7836AB"/>
    <w:multiLevelType w:val="hybridMultilevel"/>
    <w:tmpl w:val="10A4CFA8"/>
    <w:lvl w:ilvl="0" w:tplc="0BEA7532">
      <w:start w:val="1"/>
      <w:numFmt w:val="bullet"/>
      <w:lvlText w:val="•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09850">
      <w:start w:val="1"/>
      <w:numFmt w:val="bullet"/>
      <w:lvlText w:val="•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E591E">
      <w:start w:val="1"/>
      <w:numFmt w:val="bullet"/>
      <w:lvlText w:val="•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A9AC0">
      <w:start w:val="1"/>
      <w:numFmt w:val="bullet"/>
      <w:lvlText w:val="•"/>
      <w:lvlJc w:val="left"/>
      <w:pPr>
        <w:ind w:left="2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C8378">
      <w:start w:val="1"/>
      <w:numFmt w:val="bullet"/>
      <w:lvlText w:val="•"/>
      <w:lvlJc w:val="left"/>
      <w:pPr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CC9D06">
      <w:start w:val="1"/>
      <w:numFmt w:val="bullet"/>
      <w:lvlText w:val="•"/>
      <w:lvlJc w:val="left"/>
      <w:pPr>
        <w:ind w:left="3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02396">
      <w:start w:val="1"/>
      <w:numFmt w:val="bullet"/>
      <w:lvlText w:val="•"/>
      <w:lvlJc w:val="left"/>
      <w:pPr>
        <w:ind w:left="4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AF828">
      <w:start w:val="1"/>
      <w:numFmt w:val="bullet"/>
      <w:lvlText w:val="•"/>
      <w:lvlJc w:val="left"/>
      <w:pPr>
        <w:ind w:left="5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EAAD12">
      <w:start w:val="1"/>
      <w:numFmt w:val="bullet"/>
      <w:lvlText w:val="•"/>
      <w:lvlJc w:val="left"/>
      <w:pPr>
        <w:ind w:left="6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33C656D"/>
    <w:multiLevelType w:val="hybridMultilevel"/>
    <w:tmpl w:val="907668E8"/>
    <w:lvl w:ilvl="0" w:tplc="FEE2CA3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CF58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CCC8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18E8B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6EC44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4CB8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231B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BEBA8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C0902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AE711FD"/>
    <w:multiLevelType w:val="hybridMultilevel"/>
    <w:tmpl w:val="82462438"/>
    <w:lvl w:ilvl="0" w:tplc="0BEA7532">
      <w:start w:val="1"/>
      <w:numFmt w:val="bullet"/>
      <w:lvlText w:val="•"/>
      <w:lvlJc w:val="left"/>
      <w:pPr>
        <w:ind w:left="32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37378A9"/>
    <w:multiLevelType w:val="hybridMultilevel"/>
    <w:tmpl w:val="8FF6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5138B"/>
    <w:multiLevelType w:val="hybridMultilevel"/>
    <w:tmpl w:val="DBC237EE"/>
    <w:lvl w:ilvl="0" w:tplc="1AE07BB4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40ED16">
      <w:start w:val="1"/>
      <w:numFmt w:val="bullet"/>
      <w:lvlText w:val="•"/>
      <w:lvlJc w:val="left"/>
      <w:pPr>
        <w:ind w:left="10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162076">
      <w:start w:val="1"/>
      <w:numFmt w:val="bullet"/>
      <w:lvlText w:val="•"/>
      <w:lvlJc w:val="left"/>
      <w:pPr>
        <w:ind w:left="17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A2828A">
      <w:start w:val="1"/>
      <w:numFmt w:val="bullet"/>
      <w:lvlText w:val="•"/>
      <w:lvlJc w:val="left"/>
      <w:pPr>
        <w:ind w:left="24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2A5760">
      <w:start w:val="1"/>
      <w:numFmt w:val="bullet"/>
      <w:lvlText w:val="•"/>
      <w:lvlJc w:val="left"/>
      <w:pPr>
        <w:ind w:left="31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8E81EC">
      <w:start w:val="1"/>
      <w:numFmt w:val="bullet"/>
      <w:lvlText w:val="•"/>
      <w:lvlJc w:val="left"/>
      <w:pPr>
        <w:ind w:left="39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482A60">
      <w:start w:val="1"/>
      <w:numFmt w:val="bullet"/>
      <w:lvlText w:val="•"/>
      <w:lvlJc w:val="left"/>
      <w:pPr>
        <w:ind w:left="46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A47A42">
      <w:start w:val="1"/>
      <w:numFmt w:val="bullet"/>
      <w:lvlText w:val="•"/>
      <w:lvlJc w:val="left"/>
      <w:pPr>
        <w:ind w:left="53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C09E52">
      <w:start w:val="1"/>
      <w:numFmt w:val="bullet"/>
      <w:lvlText w:val="•"/>
      <w:lvlJc w:val="left"/>
      <w:pPr>
        <w:ind w:left="60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63972BC"/>
    <w:multiLevelType w:val="hybridMultilevel"/>
    <w:tmpl w:val="B11AE59C"/>
    <w:lvl w:ilvl="0" w:tplc="0BEA7532">
      <w:start w:val="1"/>
      <w:numFmt w:val="bullet"/>
      <w:lvlText w:val="•"/>
      <w:lvlJc w:val="left"/>
      <w:pPr>
        <w:ind w:left="32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A6331F2"/>
    <w:multiLevelType w:val="hybridMultilevel"/>
    <w:tmpl w:val="A3F0CD44"/>
    <w:lvl w:ilvl="0" w:tplc="2638A818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00ECA4">
      <w:start w:val="1"/>
      <w:numFmt w:val="bullet"/>
      <w:lvlText w:val="•"/>
      <w:lvlJc w:val="left"/>
      <w:pPr>
        <w:ind w:left="10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84DF8">
      <w:start w:val="1"/>
      <w:numFmt w:val="bullet"/>
      <w:lvlText w:val="•"/>
      <w:lvlJc w:val="left"/>
      <w:pPr>
        <w:ind w:left="17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2C5772">
      <w:start w:val="1"/>
      <w:numFmt w:val="bullet"/>
      <w:lvlText w:val="•"/>
      <w:lvlJc w:val="left"/>
      <w:pPr>
        <w:ind w:left="24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E421E">
      <w:start w:val="1"/>
      <w:numFmt w:val="bullet"/>
      <w:lvlText w:val="•"/>
      <w:lvlJc w:val="left"/>
      <w:pPr>
        <w:ind w:left="31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643FA">
      <w:start w:val="1"/>
      <w:numFmt w:val="bullet"/>
      <w:lvlText w:val="•"/>
      <w:lvlJc w:val="left"/>
      <w:pPr>
        <w:ind w:left="39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A566A">
      <w:start w:val="1"/>
      <w:numFmt w:val="bullet"/>
      <w:lvlText w:val="•"/>
      <w:lvlJc w:val="left"/>
      <w:pPr>
        <w:ind w:left="46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6B4D0">
      <w:start w:val="1"/>
      <w:numFmt w:val="bullet"/>
      <w:lvlText w:val="•"/>
      <w:lvlJc w:val="left"/>
      <w:pPr>
        <w:ind w:left="53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283E8">
      <w:start w:val="1"/>
      <w:numFmt w:val="bullet"/>
      <w:lvlText w:val="•"/>
      <w:lvlJc w:val="left"/>
      <w:pPr>
        <w:ind w:left="60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3D92D6F"/>
    <w:multiLevelType w:val="hybridMultilevel"/>
    <w:tmpl w:val="7B68B5C4"/>
    <w:lvl w:ilvl="0" w:tplc="A08456F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34C2B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CF1D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1820B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4BC3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E9DE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003A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83CF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453B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3F2618B"/>
    <w:multiLevelType w:val="hybridMultilevel"/>
    <w:tmpl w:val="BAB65420"/>
    <w:lvl w:ilvl="0" w:tplc="0BEA7532">
      <w:start w:val="1"/>
      <w:numFmt w:val="bullet"/>
      <w:lvlText w:val="•"/>
      <w:lvlJc w:val="left"/>
      <w:pPr>
        <w:ind w:left="32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5660979"/>
    <w:multiLevelType w:val="hybridMultilevel"/>
    <w:tmpl w:val="1EE6DFC0"/>
    <w:lvl w:ilvl="0" w:tplc="5ED68B52">
      <w:start w:val="1"/>
      <w:numFmt w:val="bullet"/>
      <w:lvlText w:val="•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2224A">
      <w:start w:val="1"/>
      <w:numFmt w:val="bullet"/>
      <w:lvlText w:val="•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2F31E">
      <w:start w:val="1"/>
      <w:numFmt w:val="bullet"/>
      <w:lvlText w:val="•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23596">
      <w:start w:val="1"/>
      <w:numFmt w:val="bullet"/>
      <w:lvlText w:val="•"/>
      <w:lvlJc w:val="left"/>
      <w:pPr>
        <w:ind w:left="2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278C2">
      <w:start w:val="1"/>
      <w:numFmt w:val="bullet"/>
      <w:lvlText w:val="•"/>
      <w:lvlJc w:val="left"/>
      <w:pPr>
        <w:ind w:left="32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4A9DE">
      <w:start w:val="1"/>
      <w:numFmt w:val="bullet"/>
      <w:lvlText w:val="•"/>
      <w:lvlJc w:val="left"/>
      <w:pPr>
        <w:ind w:left="3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A4682">
      <w:start w:val="1"/>
      <w:numFmt w:val="bullet"/>
      <w:lvlText w:val="•"/>
      <w:lvlJc w:val="left"/>
      <w:pPr>
        <w:ind w:left="46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EF8B2">
      <w:start w:val="1"/>
      <w:numFmt w:val="bullet"/>
      <w:lvlText w:val="•"/>
      <w:lvlJc w:val="left"/>
      <w:pPr>
        <w:ind w:left="53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647C8">
      <w:start w:val="1"/>
      <w:numFmt w:val="bullet"/>
      <w:lvlText w:val="•"/>
      <w:lvlJc w:val="left"/>
      <w:pPr>
        <w:ind w:left="60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94B1700"/>
    <w:multiLevelType w:val="hybridMultilevel"/>
    <w:tmpl w:val="229C085A"/>
    <w:lvl w:ilvl="0" w:tplc="0BEA7532">
      <w:start w:val="1"/>
      <w:numFmt w:val="bullet"/>
      <w:lvlText w:val="•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A1"/>
    <w:multiLevelType w:val="hybridMultilevel"/>
    <w:tmpl w:val="B87AC046"/>
    <w:lvl w:ilvl="0" w:tplc="F9A0021C">
      <w:start w:val="1"/>
      <w:numFmt w:val="bullet"/>
      <w:lvlText w:val="•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C8ED4">
      <w:start w:val="1"/>
      <w:numFmt w:val="bullet"/>
      <w:lvlText w:val="•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E24EE8">
      <w:start w:val="1"/>
      <w:numFmt w:val="bullet"/>
      <w:lvlText w:val="•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6AA7A">
      <w:start w:val="1"/>
      <w:numFmt w:val="bullet"/>
      <w:lvlText w:val="•"/>
      <w:lvlJc w:val="left"/>
      <w:pPr>
        <w:ind w:left="2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42B94">
      <w:start w:val="1"/>
      <w:numFmt w:val="bullet"/>
      <w:lvlText w:val="•"/>
      <w:lvlJc w:val="left"/>
      <w:pPr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8EA56">
      <w:start w:val="1"/>
      <w:numFmt w:val="bullet"/>
      <w:lvlText w:val="•"/>
      <w:lvlJc w:val="left"/>
      <w:pPr>
        <w:ind w:left="3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E8B446">
      <w:start w:val="1"/>
      <w:numFmt w:val="bullet"/>
      <w:lvlText w:val="•"/>
      <w:lvlJc w:val="left"/>
      <w:pPr>
        <w:ind w:left="4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C2EDD2">
      <w:start w:val="1"/>
      <w:numFmt w:val="bullet"/>
      <w:lvlText w:val="•"/>
      <w:lvlJc w:val="left"/>
      <w:pPr>
        <w:ind w:left="5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21A16">
      <w:start w:val="1"/>
      <w:numFmt w:val="bullet"/>
      <w:lvlText w:val="•"/>
      <w:lvlJc w:val="left"/>
      <w:pPr>
        <w:ind w:left="6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lvl w:ilvl="0" w:tplc="68564A8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AA421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070E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0A9CF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A8C4B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80C26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3E6E7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C09BB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B63B4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68564A8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AA421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070E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0A9CF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A8C4B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80C26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3E6E7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C09BB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B63B4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22"/>
  </w:num>
  <w:num w:numId="6">
    <w:abstractNumId w:val="0"/>
  </w:num>
  <w:num w:numId="7">
    <w:abstractNumId w:val="17"/>
  </w:num>
  <w:num w:numId="8">
    <w:abstractNumId w:val="15"/>
  </w:num>
  <w:num w:numId="9">
    <w:abstractNumId w:val="15"/>
    <w:lvlOverride w:ilvl="0">
      <w:lvl w:ilvl="0" w:tplc="1AE07BB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40ED1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16207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A2828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2A576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8E81E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482A6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A47A4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C09E5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10"/>
  </w:num>
  <w:num w:numId="12">
    <w:abstractNumId w:val="18"/>
  </w:num>
  <w:num w:numId="13">
    <w:abstractNumId w:val="4"/>
  </w:num>
  <w:num w:numId="14">
    <w:abstractNumId w:val="12"/>
  </w:num>
  <w:num w:numId="15">
    <w:abstractNumId w:val="12"/>
    <w:lvlOverride w:ilvl="0">
      <w:lvl w:ilvl="0" w:tplc="FEE2CA3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6CF58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5CCC8C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18E8B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6EC44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C4CB8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D231B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BEBA8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C0902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20"/>
  </w:num>
  <w:num w:numId="18">
    <w:abstractNumId w:val="1"/>
  </w:num>
  <w:num w:numId="19">
    <w:abstractNumId w:val="3"/>
  </w:num>
  <w:num w:numId="20">
    <w:abstractNumId w:val="9"/>
  </w:num>
  <w:num w:numId="21">
    <w:abstractNumId w:val="8"/>
  </w:num>
  <w:num w:numId="22">
    <w:abstractNumId w:val="14"/>
  </w:num>
  <w:num w:numId="23">
    <w:abstractNumId w:val="5"/>
  </w:num>
  <w:num w:numId="24">
    <w:abstractNumId w:val="13"/>
  </w:num>
  <w:num w:numId="25">
    <w:abstractNumId w:val="16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B0"/>
    <w:rsid w:val="00156A6C"/>
    <w:rsid w:val="0023080E"/>
    <w:rsid w:val="004B1F6E"/>
    <w:rsid w:val="004E288B"/>
    <w:rsid w:val="006C57B0"/>
    <w:rsid w:val="00782106"/>
    <w:rsid w:val="008C3114"/>
    <w:rsid w:val="00A606FF"/>
    <w:rsid w:val="00C63416"/>
    <w:rsid w:val="00CC57C4"/>
    <w:rsid w:val="00F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9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8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8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Trotter</dc:creator>
  <cp:lastModifiedBy>Trotter, Jo</cp:lastModifiedBy>
  <cp:revision>2</cp:revision>
  <dcterms:created xsi:type="dcterms:W3CDTF">2018-05-14T12:57:00Z</dcterms:created>
  <dcterms:modified xsi:type="dcterms:W3CDTF">2018-05-14T12:57:00Z</dcterms:modified>
</cp:coreProperties>
</file>