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5D" w:rsidRDefault="000D2DB9" w:rsidP="000D2DB9">
      <w:pPr>
        <w:jc w:val="center"/>
        <w:rPr>
          <w:rFonts w:ascii="Sassoon Infant Rg" w:hAnsi="Sassoon Infant Rg"/>
          <w:sz w:val="24"/>
        </w:rPr>
      </w:pPr>
      <w:r>
        <w:rPr>
          <w:rFonts w:ascii="Sassoon Infant Rg" w:hAnsi="Sassoon Infant Rg"/>
          <w:sz w:val="24"/>
        </w:rPr>
        <w:t>Autumn Term – EYFS</w:t>
      </w:r>
    </w:p>
    <w:p w:rsidR="000D2DB9" w:rsidRPr="00E55312" w:rsidRDefault="000D2DB9" w:rsidP="000D2DB9">
      <w:pPr>
        <w:rPr>
          <w:rFonts w:ascii="Sassoon Infant Rg" w:hAnsi="Sassoon Infant Rg"/>
        </w:rPr>
      </w:pPr>
      <w:r w:rsidRPr="00E55312">
        <w:rPr>
          <w:rFonts w:ascii="Sassoon Infant Rg" w:hAnsi="Sassoon Infant Rg"/>
        </w:rPr>
        <w:t>In Class 1 we do not set out specific topics for each term as we are led by the children’s interests in order to maintain high levels of engagement.  However, there are naturally occurring themes which happen due to the time of year which we will take advantage of in order to provide relevant learning opportunities.  The texts specified are not an exhaustive list of those used during the term but a selection that are related to the themes of the term and that ensure we provide a varied and progressive experience in reading.</w:t>
      </w:r>
    </w:p>
    <w:tbl>
      <w:tblPr>
        <w:tblStyle w:val="TableGrid"/>
        <w:tblW w:w="0" w:type="auto"/>
        <w:tblLook w:val="04A0" w:firstRow="1" w:lastRow="0" w:firstColumn="1" w:lastColumn="0" w:noHBand="0" w:noVBand="1"/>
      </w:tblPr>
      <w:tblGrid>
        <w:gridCol w:w="4819"/>
        <w:gridCol w:w="8022"/>
      </w:tblGrid>
      <w:tr w:rsidR="000D2DB9" w:rsidTr="000D2DB9">
        <w:tc>
          <w:tcPr>
            <w:tcW w:w="4819" w:type="dxa"/>
          </w:tcPr>
          <w:p w:rsidR="000D2DB9" w:rsidRDefault="000D2DB9" w:rsidP="000D2DB9">
            <w:pPr>
              <w:rPr>
                <w:rFonts w:ascii="Sassoon Infant Rg" w:hAnsi="Sassoon Infant Rg"/>
                <w:sz w:val="24"/>
              </w:rPr>
            </w:pPr>
            <w:r>
              <w:rPr>
                <w:rFonts w:ascii="Sassoon Infant Rg" w:hAnsi="Sassoon Infant Rg"/>
                <w:sz w:val="24"/>
              </w:rPr>
              <w:t xml:space="preserve">Themes </w:t>
            </w:r>
          </w:p>
        </w:tc>
        <w:tc>
          <w:tcPr>
            <w:tcW w:w="8022" w:type="dxa"/>
          </w:tcPr>
          <w:p w:rsidR="000D2DB9" w:rsidRDefault="00E55312" w:rsidP="000D2DB9">
            <w:pPr>
              <w:rPr>
                <w:rFonts w:ascii="Sassoon Infant Rg" w:hAnsi="Sassoon Infant Rg"/>
                <w:sz w:val="24"/>
              </w:rPr>
            </w:pPr>
            <w:r>
              <w:rPr>
                <w:rFonts w:ascii="Sassoon Infant Rg" w:hAnsi="Sassoon Infant Rg"/>
                <w:sz w:val="24"/>
              </w:rPr>
              <w:t xml:space="preserve">Fiction </w:t>
            </w:r>
            <w:r w:rsidR="000D2DB9">
              <w:rPr>
                <w:rFonts w:ascii="Sassoon Infant Rg" w:hAnsi="Sassoon Infant Rg"/>
                <w:sz w:val="24"/>
              </w:rPr>
              <w:t>Texts</w:t>
            </w:r>
          </w:p>
        </w:tc>
      </w:tr>
      <w:tr w:rsidR="000D2DB9" w:rsidRPr="00E55312" w:rsidTr="000D2DB9">
        <w:tc>
          <w:tcPr>
            <w:tcW w:w="4819" w:type="dxa"/>
          </w:tcPr>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Establishing new routines and ground rules</w:t>
            </w:r>
          </w:p>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Harvest</w:t>
            </w:r>
          </w:p>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 xml:space="preserve">Colours and light </w:t>
            </w:r>
          </w:p>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Seasonal changes related to Autumn</w:t>
            </w:r>
          </w:p>
          <w:p w:rsidR="000D2DB9" w:rsidRDefault="000D2DB9" w:rsidP="000D2DB9">
            <w:pPr>
              <w:rPr>
                <w:rFonts w:ascii="Sassoon Infant Rg" w:hAnsi="Sassoon Infant Rg"/>
                <w:sz w:val="20"/>
                <w:szCs w:val="20"/>
              </w:rPr>
            </w:pPr>
            <w:r w:rsidRPr="00E55312">
              <w:rPr>
                <w:rFonts w:ascii="Sassoon Infant Rg" w:hAnsi="Sassoon Infant Rg"/>
                <w:sz w:val="20"/>
                <w:szCs w:val="20"/>
              </w:rPr>
              <w:t>Where we live.</w:t>
            </w:r>
          </w:p>
          <w:p w:rsidR="00402C2B" w:rsidRDefault="00402C2B" w:rsidP="000D2DB9">
            <w:pPr>
              <w:rPr>
                <w:rFonts w:ascii="Sassoon Infant Rg" w:hAnsi="Sassoon Infant Rg"/>
                <w:sz w:val="20"/>
                <w:szCs w:val="20"/>
              </w:rPr>
            </w:pPr>
            <w:r>
              <w:rPr>
                <w:rFonts w:ascii="Sassoon Infant Rg" w:hAnsi="Sassoon Infant Rg"/>
                <w:sz w:val="20"/>
                <w:szCs w:val="20"/>
              </w:rPr>
              <w:t>Sound</w:t>
            </w:r>
          </w:p>
          <w:p w:rsidR="00402C2B" w:rsidRPr="00E55312" w:rsidRDefault="00402C2B" w:rsidP="000D2DB9">
            <w:pPr>
              <w:rPr>
                <w:rFonts w:ascii="Sassoon Infant Rg" w:hAnsi="Sassoon Infant Rg"/>
                <w:sz w:val="20"/>
                <w:szCs w:val="20"/>
              </w:rPr>
            </w:pPr>
            <w:r>
              <w:rPr>
                <w:rFonts w:ascii="Sassoon Infant Rg" w:hAnsi="Sassoon Infant Rg"/>
                <w:sz w:val="20"/>
                <w:szCs w:val="20"/>
              </w:rPr>
              <w:t>Christmas</w:t>
            </w:r>
          </w:p>
        </w:tc>
        <w:tc>
          <w:tcPr>
            <w:tcW w:w="8022" w:type="dxa"/>
          </w:tcPr>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We’re Going on a Bear Hunt</w:t>
            </w:r>
          </w:p>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The Hungry Caterpillar</w:t>
            </w:r>
          </w:p>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Brown Bear Brown Bear What do you see?</w:t>
            </w:r>
          </w:p>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The Gruffalo</w:t>
            </w:r>
          </w:p>
          <w:p w:rsidR="00E55312" w:rsidRPr="00E55312" w:rsidRDefault="00E55312" w:rsidP="000D2DB9">
            <w:pPr>
              <w:rPr>
                <w:rFonts w:ascii="Sassoon Infant Rg" w:hAnsi="Sassoon Infant Rg"/>
                <w:sz w:val="20"/>
                <w:szCs w:val="20"/>
              </w:rPr>
            </w:pPr>
            <w:r w:rsidRPr="00E55312">
              <w:rPr>
                <w:rFonts w:ascii="Sassoon Infant Rg" w:hAnsi="Sassoon Infant Rg"/>
                <w:sz w:val="20"/>
                <w:szCs w:val="20"/>
              </w:rPr>
              <w:t>Rosie’s Walk</w:t>
            </w:r>
          </w:p>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The Three Little Pigs (various and alternative versions)</w:t>
            </w:r>
          </w:p>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The Three Billy Goats Gruff (various and alternative versions)</w:t>
            </w:r>
          </w:p>
          <w:p w:rsidR="00E55312" w:rsidRPr="00E55312" w:rsidRDefault="00E55312" w:rsidP="000D2DB9">
            <w:pPr>
              <w:rPr>
                <w:rFonts w:ascii="Sassoon Infant Rg" w:hAnsi="Sassoon Infant Rg"/>
                <w:sz w:val="20"/>
                <w:szCs w:val="20"/>
              </w:rPr>
            </w:pPr>
            <w:r w:rsidRPr="00E55312">
              <w:rPr>
                <w:rFonts w:ascii="Sassoon Infant Rg" w:hAnsi="Sassoon Infant Rg"/>
                <w:sz w:val="20"/>
                <w:szCs w:val="20"/>
              </w:rPr>
              <w:t>Little Red Riding Hood</w:t>
            </w:r>
          </w:p>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The Terrible Troublesome Troll.</w:t>
            </w:r>
          </w:p>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What’s in the Witch’s Kitchen?</w:t>
            </w:r>
          </w:p>
          <w:p w:rsidR="000D2DB9" w:rsidRPr="00E55312" w:rsidRDefault="000D2DB9" w:rsidP="000D2DB9">
            <w:pPr>
              <w:rPr>
                <w:rFonts w:ascii="Sassoon Infant Rg" w:hAnsi="Sassoon Infant Rg"/>
                <w:sz w:val="20"/>
                <w:szCs w:val="20"/>
              </w:rPr>
            </w:pPr>
            <w:r w:rsidRPr="00E55312">
              <w:rPr>
                <w:rFonts w:ascii="Sassoon Infant Rg" w:hAnsi="Sassoon Infant Rg"/>
                <w:sz w:val="20"/>
                <w:szCs w:val="20"/>
              </w:rPr>
              <w:t>Various Nursery Rhymes</w:t>
            </w:r>
          </w:p>
          <w:p w:rsidR="00E55312" w:rsidRPr="00E55312" w:rsidRDefault="00E55312" w:rsidP="000D2DB9">
            <w:pPr>
              <w:rPr>
                <w:rFonts w:ascii="Sassoon Infant Rg" w:hAnsi="Sassoon Infant Rg"/>
                <w:sz w:val="20"/>
                <w:szCs w:val="20"/>
              </w:rPr>
            </w:pPr>
            <w:r w:rsidRPr="00E55312">
              <w:rPr>
                <w:rFonts w:ascii="Sassoon Infant Rg" w:hAnsi="Sassoon Infant Rg"/>
                <w:sz w:val="20"/>
                <w:szCs w:val="20"/>
              </w:rPr>
              <w:t>Funny Bones</w:t>
            </w:r>
          </w:p>
          <w:p w:rsidR="00402C2B" w:rsidRPr="00E55312" w:rsidRDefault="00E55312" w:rsidP="00402C2B">
            <w:pPr>
              <w:rPr>
                <w:rFonts w:ascii="Sassoon Infant Rg" w:hAnsi="Sassoon Infant Rg"/>
                <w:sz w:val="20"/>
                <w:szCs w:val="20"/>
              </w:rPr>
            </w:pPr>
            <w:r w:rsidRPr="00E55312">
              <w:rPr>
                <w:rFonts w:ascii="Sassoon Infant Rg" w:hAnsi="Sassoon Infant Rg"/>
                <w:sz w:val="20"/>
                <w:szCs w:val="20"/>
              </w:rPr>
              <w:t>Percy the Park Keeper</w:t>
            </w:r>
            <w:r w:rsidR="00402C2B" w:rsidRPr="00E55312">
              <w:rPr>
                <w:rFonts w:ascii="Sassoon Infant Rg" w:hAnsi="Sassoon Infant Rg"/>
                <w:sz w:val="20"/>
                <w:szCs w:val="20"/>
              </w:rPr>
              <w:t xml:space="preserve"> </w:t>
            </w:r>
            <w:r w:rsidR="00402C2B" w:rsidRPr="00E55312">
              <w:rPr>
                <w:rFonts w:ascii="Sassoon Infant Rg" w:hAnsi="Sassoon Infant Rg"/>
                <w:sz w:val="20"/>
                <w:szCs w:val="20"/>
              </w:rPr>
              <w:t>Stick Man</w:t>
            </w:r>
          </w:p>
          <w:p w:rsidR="00402C2B" w:rsidRPr="00E55312" w:rsidRDefault="00402C2B" w:rsidP="00402C2B">
            <w:pPr>
              <w:rPr>
                <w:rFonts w:ascii="Sassoon Infant Rg" w:hAnsi="Sassoon Infant Rg"/>
                <w:sz w:val="20"/>
                <w:szCs w:val="20"/>
              </w:rPr>
            </w:pPr>
            <w:r w:rsidRPr="00E55312">
              <w:rPr>
                <w:rFonts w:ascii="Sassoon Infant Rg" w:hAnsi="Sassoon Infant Rg"/>
                <w:sz w:val="20"/>
                <w:szCs w:val="20"/>
              </w:rPr>
              <w:t>The Jolly Christmas Postman</w:t>
            </w:r>
          </w:p>
          <w:p w:rsidR="00402C2B" w:rsidRPr="00E55312" w:rsidRDefault="00402C2B" w:rsidP="00402C2B">
            <w:pPr>
              <w:rPr>
                <w:rFonts w:ascii="Sassoon Infant Rg" w:hAnsi="Sassoon Infant Rg"/>
                <w:sz w:val="20"/>
                <w:szCs w:val="20"/>
              </w:rPr>
            </w:pPr>
            <w:r w:rsidRPr="00E55312">
              <w:rPr>
                <w:rFonts w:ascii="Sassoon Infant Rg" w:hAnsi="Sassoon Infant Rg"/>
                <w:sz w:val="20"/>
                <w:szCs w:val="20"/>
              </w:rPr>
              <w:t>Once Upon a Time</w:t>
            </w:r>
          </w:p>
          <w:p w:rsidR="00402C2B" w:rsidRPr="00E55312" w:rsidRDefault="00402C2B" w:rsidP="00402C2B">
            <w:pPr>
              <w:rPr>
                <w:rFonts w:ascii="Sassoon Infant Rg" w:hAnsi="Sassoon Infant Rg"/>
                <w:sz w:val="20"/>
                <w:szCs w:val="20"/>
              </w:rPr>
            </w:pPr>
            <w:r w:rsidRPr="00E55312">
              <w:rPr>
                <w:rFonts w:ascii="Sassoon Infant Rg" w:hAnsi="Sassoon Infant Rg"/>
                <w:sz w:val="20"/>
                <w:szCs w:val="20"/>
              </w:rPr>
              <w:t>Goldilocks and the Three Bears</w:t>
            </w:r>
          </w:p>
          <w:p w:rsidR="00402C2B" w:rsidRPr="00E55312" w:rsidRDefault="00402C2B" w:rsidP="00402C2B">
            <w:pPr>
              <w:rPr>
                <w:rFonts w:ascii="Sassoon Infant Rg" w:hAnsi="Sassoon Infant Rg"/>
                <w:sz w:val="20"/>
                <w:szCs w:val="20"/>
              </w:rPr>
            </w:pPr>
            <w:r w:rsidRPr="00E55312">
              <w:rPr>
                <w:rFonts w:ascii="Sassoon Infant Rg" w:hAnsi="Sassoon Infant Rg"/>
                <w:sz w:val="20"/>
                <w:szCs w:val="20"/>
              </w:rPr>
              <w:t>The Christmas Story</w:t>
            </w:r>
          </w:p>
          <w:p w:rsidR="00E55312" w:rsidRPr="00E55312" w:rsidRDefault="00E55312" w:rsidP="000D2DB9">
            <w:pPr>
              <w:rPr>
                <w:rFonts w:ascii="Sassoon Infant Rg" w:hAnsi="Sassoon Infant Rg"/>
                <w:sz w:val="20"/>
                <w:szCs w:val="20"/>
              </w:rPr>
            </w:pPr>
          </w:p>
        </w:tc>
      </w:tr>
    </w:tbl>
    <w:p w:rsidR="000D2DB9" w:rsidRPr="00E55312" w:rsidRDefault="000D2DB9" w:rsidP="000D2DB9">
      <w:pPr>
        <w:tabs>
          <w:tab w:val="left" w:pos="551"/>
        </w:tabs>
        <w:rPr>
          <w:rFonts w:ascii="Sassoon Infant Rg" w:hAnsi="Sassoon Infant Rg"/>
          <w:sz w:val="20"/>
          <w:szCs w:val="20"/>
        </w:rPr>
      </w:pPr>
      <w:r w:rsidRPr="00E55312">
        <w:rPr>
          <w:rFonts w:ascii="Sassoon Infant Rg" w:hAnsi="Sassoon Infant Rg"/>
          <w:sz w:val="20"/>
          <w:szCs w:val="20"/>
        </w:rPr>
        <w:tab/>
      </w:r>
    </w:p>
    <w:p w:rsidR="000D2DB9" w:rsidRPr="000D2DB9" w:rsidRDefault="000D2DB9" w:rsidP="000D2DB9">
      <w:pPr>
        <w:tabs>
          <w:tab w:val="left" w:pos="551"/>
        </w:tabs>
        <w:rPr>
          <w:rFonts w:ascii="Sassoon Infant Rg" w:hAnsi="Sassoon Infant Rg"/>
          <w:sz w:val="24"/>
        </w:rPr>
      </w:pPr>
      <w:bookmarkStart w:id="0" w:name="_GoBack"/>
      <w:bookmarkEnd w:id="0"/>
    </w:p>
    <w:sectPr w:rsidR="000D2DB9" w:rsidRPr="000D2DB9" w:rsidSect="000D2D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Infant Rg">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B9"/>
    <w:rsid w:val="000D2DB9"/>
    <w:rsid w:val="0010455D"/>
    <w:rsid w:val="00402C2B"/>
    <w:rsid w:val="008D0DD5"/>
    <w:rsid w:val="00E55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0F33B-DEC8-46B9-9750-B348A42B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Stevens</dc:creator>
  <cp:keywords/>
  <dc:description/>
  <cp:lastModifiedBy>Jane Stevens</cp:lastModifiedBy>
  <cp:revision>4</cp:revision>
  <dcterms:created xsi:type="dcterms:W3CDTF">2016-09-22T15:28:00Z</dcterms:created>
  <dcterms:modified xsi:type="dcterms:W3CDTF">2018-01-05T14:19:00Z</dcterms:modified>
</cp:coreProperties>
</file>